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A51" w:rsidRPr="00D41A49" w:rsidRDefault="00976A51" w:rsidP="00976A5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1A49">
        <w:rPr>
          <w:rFonts w:ascii="Times New Roman" w:hAnsi="Times New Roman" w:cs="Times New Roman"/>
          <w:b/>
          <w:sz w:val="24"/>
          <w:szCs w:val="24"/>
        </w:rPr>
        <w:t>Отчет</w:t>
      </w:r>
      <w:r w:rsidRPr="00D41A49">
        <w:rPr>
          <w:rFonts w:ascii="Times New Roman" w:hAnsi="Times New Roman" w:cs="Times New Roman"/>
          <w:b/>
          <w:sz w:val="24"/>
          <w:szCs w:val="24"/>
        </w:rPr>
        <w:br/>
        <w:t xml:space="preserve">о результатах </w:t>
      </w:r>
      <w:proofErr w:type="spellStart"/>
      <w:r w:rsidRPr="00D41A49">
        <w:rPr>
          <w:rFonts w:ascii="Times New Roman" w:hAnsi="Times New Roman" w:cs="Times New Roman"/>
          <w:b/>
          <w:sz w:val="24"/>
          <w:szCs w:val="24"/>
        </w:rPr>
        <w:t>самообследования</w:t>
      </w:r>
      <w:proofErr w:type="spellEnd"/>
      <w:r w:rsidRPr="00D41A49">
        <w:rPr>
          <w:rFonts w:ascii="Times New Roman" w:hAnsi="Times New Roman" w:cs="Times New Roman"/>
          <w:b/>
          <w:sz w:val="24"/>
          <w:szCs w:val="24"/>
        </w:rPr>
        <w:br/>
        <w:t xml:space="preserve">ЧОУ «Русская </w:t>
      </w:r>
      <w:proofErr w:type="gramStart"/>
      <w:r w:rsidRPr="00D41A49">
        <w:rPr>
          <w:rFonts w:ascii="Times New Roman" w:hAnsi="Times New Roman" w:cs="Times New Roman"/>
          <w:b/>
          <w:sz w:val="24"/>
          <w:szCs w:val="24"/>
        </w:rPr>
        <w:t>гимназия полного дня</w:t>
      </w:r>
      <w:proofErr w:type="gramEnd"/>
      <w:r w:rsidRPr="00D41A49">
        <w:rPr>
          <w:rFonts w:ascii="Times New Roman" w:hAnsi="Times New Roman" w:cs="Times New Roman"/>
          <w:b/>
          <w:sz w:val="24"/>
          <w:szCs w:val="24"/>
        </w:rPr>
        <w:t>»</w:t>
      </w:r>
      <w:r w:rsidRPr="00D41A49">
        <w:rPr>
          <w:rFonts w:ascii="Times New Roman" w:hAnsi="Times New Roman" w:cs="Times New Roman"/>
          <w:b/>
          <w:sz w:val="24"/>
          <w:szCs w:val="24"/>
        </w:rPr>
        <w:br/>
        <w:t>за 2022 год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6A51" w:rsidRPr="00D41A49" w:rsidRDefault="00976A51" w:rsidP="00976A5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1A49">
        <w:rPr>
          <w:rFonts w:ascii="Times New Roman" w:hAnsi="Times New Roman" w:cs="Times New Roman"/>
          <w:b/>
          <w:sz w:val="24"/>
          <w:szCs w:val="24"/>
        </w:rPr>
        <w:t>АНАЛИТИЧЕСКАЯ ЧАСТЬ</w:t>
      </w:r>
    </w:p>
    <w:p w:rsidR="00976A51" w:rsidRPr="00D41A49" w:rsidRDefault="00976A51" w:rsidP="00976A5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1A49">
        <w:rPr>
          <w:rFonts w:ascii="Times New Roman" w:hAnsi="Times New Roman" w:cs="Times New Roman"/>
          <w:b/>
          <w:sz w:val="24"/>
          <w:szCs w:val="24"/>
        </w:rPr>
        <w:t>I. ОБЩИЕ СВЕДЕНИЯ ОБ ОБРАЗОВАТЕЛЬНОЙ ОРГАНИЗАЦИИ</w:t>
      </w:r>
    </w:p>
    <w:tbl>
      <w:tblPr>
        <w:tblW w:w="5000" w:type="pct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43"/>
        <w:gridCol w:w="5862"/>
      </w:tblGrid>
      <w:tr w:rsidR="00976A51" w:rsidRPr="00D41A49" w:rsidTr="0050429E">
        <w:tc>
          <w:tcPr>
            <w:tcW w:w="40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64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 xml:space="preserve">ЧОУ «Русская </w:t>
            </w:r>
            <w:proofErr w:type="gramStart"/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гимназия полного дня</w:t>
            </w:r>
            <w:proofErr w:type="gramEnd"/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976A51" w:rsidRPr="00D41A49" w:rsidTr="0050429E">
        <w:tc>
          <w:tcPr>
            <w:tcW w:w="40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  <w:tc>
          <w:tcPr>
            <w:tcW w:w="64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Скажутин</w:t>
            </w:r>
            <w:proofErr w:type="spellEnd"/>
            <w:r w:rsidRPr="00D41A49">
              <w:rPr>
                <w:rFonts w:ascii="Times New Roman" w:hAnsi="Times New Roman" w:cs="Times New Roman"/>
                <w:sz w:val="24"/>
                <w:szCs w:val="24"/>
              </w:rPr>
              <w:t xml:space="preserve"> Валерий Николаевич</w:t>
            </w:r>
          </w:p>
        </w:tc>
      </w:tr>
      <w:tr w:rsidR="00976A51" w:rsidRPr="00D41A49" w:rsidTr="0050429E">
        <w:tc>
          <w:tcPr>
            <w:tcW w:w="40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Адрес организации</w:t>
            </w:r>
          </w:p>
        </w:tc>
        <w:tc>
          <w:tcPr>
            <w:tcW w:w="64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Г.Чита</w:t>
            </w:r>
            <w:proofErr w:type="spellEnd"/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, ул.3-я Шубзаводская,1</w:t>
            </w:r>
          </w:p>
        </w:tc>
      </w:tr>
      <w:tr w:rsidR="00976A51" w:rsidRPr="00D41A49" w:rsidTr="0050429E">
        <w:tc>
          <w:tcPr>
            <w:tcW w:w="40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Телефон, факс</w:t>
            </w:r>
          </w:p>
        </w:tc>
        <w:tc>
          <w:tcPr>
            <w:tcW w:w="64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8914 520 87 80</w:t>
            </w:r>
          </w:p>
        </w:tc>
      </w:tr>
      <w:tr w:rsidR="00976A51" w:rsidRPr="00D41A49" w:rsidTr="0050429E">
        <w:tc>
          <w:tcPr>
            <w:tcW w:w="40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64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sckazhutin.valera@yandex.ru</w:t>
            </w:r>
          </w:p>
        </w:tc>
      </w:tr>
      <w:tr w:rsidR="00976A51" w:rsidRPr="00D41A49" w:rsidTr="0050429E">
        <w:tc>
          <w:tcPr>
            <w:tcW w:w="40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Учредитель</w:t>
            </w:r>
          </w:p>
        </w:tc>
        <w:tc>
          <w:tcPr>
            <w:tcW w:w="64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Скажутин</w:t>
            </w:r>
            <w:proofErr w:type="spellEnd"/>
            <w:r w:rsidRPr="00D41A49">
              <w:rPr>
                <w:rFonts w:ascii="Times New Roman" w:hAnsi="Times New Roman" w:cs="Times New Roman"/>
                <w:sz w:val="24"/>
                <w:szCs w:val="24"/>
              </w:rPr>
              <w:t xml:space="preserve"> Валерий Николаевич</w:t>
            </w:r>
          </w:p>
        </w:tc>
      </w:tr>
      <w:tr w:rsidR="00976A51" w:rsidRPr="00D41A49" w:rsidTr="0050429E">
        <w:tc>
          <w:tcPr>
            <w:tcW w:w="40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Дата создания</w:t>
            </w:r>
          </w:p>
        </w:tc>
        <w:tc>
          <w:tcPr>
            <w:tcW w:w="64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1995 год</w:t>
            </w:r>
          </w:p>
        </w:tc>
      </w:tr>
      <w:tr w:rsidR="00976A51" w:rsidRPr="00D41A49" w:rsidTr="0050429E">
        <w:tc>
          <w:tcPr>
            <w:tcW w:w="40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Лицензия</w:t>
            </w:r>
          </w:p>
        </w:tc>
        <w:tc>
          <w:tcPr>
            <w:tcW w:w="64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№ 88 от 08.05.2018г. Серия 75ЛО2 № 0001361</w:t>
            </w:r>
          </w:p>
        </w:tc>
      </w:tr>
      <w:tr w:rsidR="00976A51" w:rsidRPr="00D41A49" w:rsidTr="0050429E">
        <w:tc>
          <w:tcPr>
            <w:tcW w:w="400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Свидетельство о государственной аккредитации</w:t>
            </w:r>
          </w:p>
        </w:tc>
        <w:tc>
          <w:tcPr>
            <w:tcW w:w="645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№27 от 10.05.2018г. Серия 75АО2 № 0000590</w:t>
            </w:r>
          </w:p>
        </w:tc>
      </w:tr>
    </w:tbl>
    <w:p w:rsidR="00976A51" w:rsidRPr="00976A51" w:rsidRDefault="00976A51" w:rsidP="00976A5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A51">
        <w:rPr>
          <w:rFonts w:ascii="Times New Roman" w:hAnsi="Times New Roman" w:cs="Times New Roman"/>
          <w:b/>
          <w:sz w:val="24"/>
          <w:szCs w:val="24"/>
        </w:rPr>
        <w:t xml:space="preserve">Основным видом деятельности ЧОУ «Русская </w:t>
      </w:r>
      <w:proofErr w:type="gramStart"/>
      <w:r w:rsidRPr="00976A51">
        <w:rPr>
          <w:rFonts w:ascii="Times New Roman" w:hAnsi="Times New Roman" w:cs="Times New Roman"/>
          <w:b/>
          <w:sz w:val="24"/>
          <w:szCs w:val="24"/>
        </w:rPr>
        <w:t>гимназия полного дня</w:t>
      </w:r>
      <w:proofErr w:type="gramEnd"/>
      <w:r w:rsidRPr="00976A51">
        <w:rPr>
          <w:rFonts w:ascii="Times New Roman" w:hAnsi="Times New Roman" w:cs="Times New Roman"/>
          <w:b/>
          <w:sz w:val="24"/>
          <w:szCs w:val="24"/>
        </w:rPr>
        <w:t>» (далее – гимназия) является реализация общеобразовательных программ: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основной образовательной программы начального общего образования;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основной образовательной программы основного общего образования;</w:t>
      </w:r>
    </w:p>
    <w:p w:rsidR="00976A51" w:rsidRPr="00976A51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основной образовательной программы среднего общего образования.</w:t>
      </w:r>
    </w:p>
    <w:p w:rsidR="00976A51" w:rsidRPr="00D41A49" w:rsidRDefault="00976A51" w:rsidP="00976A5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1A49">
        <w:rPr>
          <w:rFonts w:ascii="Times New Roman" w:hAnsi="Times New Roman" w:cs="Times New Roman"/>
          <w:b/>
          <w:sz w:val="24"/>
          <w:szCs w:val="24"/>
        </w:rPr>
        <w:lastRenderedPageBreak/>
        <w:t>II. СИСТЕМА УПРАВЛЕНИЯ ОРГАНИЗАЦИЕЙ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Управление осуществляется на принципах единоначалия и самоуправления.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Таблица 1. Органы  управления, действующие в Гимназии</w:t>
      </w:r>
    </w:p>
    <w:tbl>
      <w:tblPr>
        <w:tblW w:w="0" w:type="auto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0"/>
        <w:gridCol w:w="6375"/>
      </w:tblGrid>
      <w:tr w:rsidR="00976A51" w:rsidRPr="00D41A49" w:rsidTr="0050429E">
        <w:tc>
          <w:tcPr>
            <w:tcW w:w="31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Наименование органа</w:t>
            </w:r>
          </w:p>
        </w:tc>
        <w:tc>
          <w:tcPr>
            <w:tcW w:w="637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Функции</w:t>
            </w:r>
          </w:p>
        </w:tc>
      </w:tr>
      <w:tr w:rsidR="00976A51" w:rsidRPr="00D41A49" w:rsidTr="0050429E">
        <w:tc>
          <w:tcPr>
            <w:tcW w:w="31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637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Контролирует работу и обеспечивает эффективное взаимодействие структурных подразделений организации, утверждает штатное расписание, отчетные документы организации, осуществляет общее руководство Гимназией</w:t>
            </w:r>
          </w:p>
        </w:tc>
      </w:tr>
      <w:tr w:rsidR="00976A51" w:rsidRPr="00D41A49" w:rsidTr="0050429E">
        <w:tc>
          <w:tcPr>
            <w:tcW w:w="31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Педагогический совет</w:t>
            </w:r>
          </w:p>
        </w:tc>
        <w:tc>
          <w:tcPr>
            <w:tcW w:w="637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рассматривает вопросы:</w:t>
            </w:r>
          </w:p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аттестации, повышения квалификации педагогических работников;</w:t>
            </w:r>
          </w:p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координации деятельности методических объединений</w:t>
            </w:r>
          </w:p>
        </w:tc>
      </w:tr>
      <w:tr w:rsidR="00976A51" w:rsidRPr="00D41A49" w:rsidTr="0050429E">
        <w:tc>
          <w:tcPr>
            <w:tcW w:w="313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Общее собрание работников</w:t>
            </w:r>
          </w:p>
        </w:tc>
        <w:tc>
          <w:tcPr>
            <w:tcW w:w="637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Реализует право работников участвовать в управлении образовательной организацией, в том числе:</w:t>
            </w:r>
          </w:p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участвовать в разработке и принятии коллективного договора, Правил трудового распорядка, изменений и дополнений к ним;</w:t>
            </w:r>
          </w:p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принимать локальные акты, которые регламентируют деятельность образовательной организации и связаны с правами и обязанностями работников;</w:t>
            </w:r>
          </w:p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разрешать конфликтные ситуации между работниками и администрацией образовательной организации;</w:t>
            </w:r>
          </w:p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Для осуществления учебно-методической работы в Гимназии создано три предметных методических объединения: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общих гуманитарных;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1A49">
        <w:rPr>
          <w:rFonts w:ascii="Times New Roman" w:hAnsi="Times New Roman" w:cs="Times New Roman"/>
          <w:sz w:val="24"/>
          <w:szCs w:val="24"/>
        </w:rPr>
        <w:lastRenderedPageBreak/>
        <w:t>естественно-научных</w:t>
      </w:r>
      <w:proofErr w:type="gramEnd"/>
      <w:r w:rsidRPr="00D41A49">
        <w:rPr>
          <w:rFonts w:ascii="Times New Roman" w:hAnsi="Times New Roman" w:cs="Times New Roman"/>
          <w:sz w:val="24"/>
          <w:szCs w:val="24"/>
        </w:rPr>
        <w:t xml:space="preserve"> и математических дисциплин;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объединение пе</w:t>
      </w:r>
      <w:r>
        <w:rPr>
          <w:rFonts w:ascii="Times New Roman" w:hAnsi="Times New Roman" w:cs="Times New Roman"/>
          <w:sz w:val="24"/>
          <w:szCs w:val="24"/>
        </w:rPr>
        <w:t>дагогов начального образования.</w:t>
      </w:r>
    </w:p>
    <w:p w:rsidR="00976A51" w:rsidRPr="00D41A49" w:rsidRDefault="00976A51" w:rsidP="00976A5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1A49">
        <w:rPr>
          <w:rFonts w:ascii="Times New Roman" w:hAnsi="Times New Roman" w:cs="Times New Roman"/>
          <w:b/>
          <w:sz w:val="24"/>
          <w:szCs w:val="24"/>
        </w:rPr>
        <w:t>III. ОЦЕН</w:t>
      </w:r>
      <w:r>
        <w:rPr>
          <w:rFonts w:ascii="Times New Roman" w:hAnsi="Times New Roman" w:cs="Times New Roman"/>
          <w:b/>
          <w:sz w:val="24"/>
          <w:szCs w:val="24"/>
        </w:rPr>
        <w:t>КА ОБРАЗОВАТЕЛЬНОЙ ДЕЯТЕЛЬНОСТИ</w:t>
      </w:r>
    </w:p>
    <w:p w:rsidR="00976A51" w:rsidRPr="00976A51" w:rsidRDefault="00976A51" w:rsidP="00976A5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>Образовательная деятельность организуется в соответствии:</w:t>
      </w:r>
    </w:p>
    <w:p w:rsidR="00976A51" w:rsidRPr="00976A51" w:rsidRDefault="00976A51" w:rsidP="00976A5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>с </w:t>
      </w:r>
      <w:hyperlink r:id="rId8" w:anchor="/document/99/902389617/" w:tgtFrame="_self" w:history="1"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Федеральным законом от 29.12.2012 № 273-ФЗ</w:t>
        </w:r>
      </w:hyperlink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> «Об образовании в Российской Федерации»;</w:t>
      </w:r>
    </w:p>
    <w:p w:rsidR="00976A51" w:rsidRPr="00976A51" w:rsidRDefault="00976A51" w:rsidP="00976A5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9" w:anchor="/document/99/607175842/" w:tgtFrame="_self" w:history="1"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приказом </w:t>
        </w:r>
        <w:proofErr w:type="spellStart"/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Минпросвещения</w:t>
        </w:r>
        <w:proofErr w:type="spellEnd"/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России от 31.05.2021 № 286</w:t>
        </w:r>
      </w:hyperlink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> «Об утверждении федерального государственного образовательного стандарта начального общего образования»;</w:t>
      </w:r>
    </w:p>
    <w:p w:rsidR="00976A51" w:rsidRPr="00976A51" w:rsidRDefault="00976A51" w:rsidP="00976A5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10" w:anchor="/document/99/607175848/" w:tgtFrame="_self" w:history="1"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приказом </w:t>
        </w:r>
        <w:proofErr w:type="spellStart"/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Минпросвещения</w:t>
        </w:r>
        <w:proofErr w:type="spellEnd"/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России от 31.05.2021 № 287</w:t>
        </w:r>
      </w:hyperlink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> «Об утверждении федерального государственного образовательного стандарта основного общего образования»;</w:t>
      </w:r>
    </w:p>
    <w:p w:rsidR="00976A51" w:rsidRPr="00976A51" w:rsidRDefault="00976A51" w:rsidP="00976A5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11" w:anchor="/document/99/902180656/" w:tgtFrame="_self" w:history="1"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приказом </w:t>
        </w:r>
        <w:proofErr w:type="spellStart"/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Минобрнауки</w:t>
        </w:r>
        <w:proofErr w:type="spellEnd"/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от 06.10.2009 № 373</w:t>
        </w:r>
      </w:hyperlink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> «Об утверждении и введении в действие федерального государственного образовательного стандарта начального общего образования»;</w:t>
      </w:r>
    </w:p>
    <w:p w:rsidR="00976A51" w:rsidRPr="00976A51" w:rsidRDefault="00976A51" w:rsidP="00976A5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12" w:anchor="/document/99/902254916/" w:tgtFrame="_self" w:history="1"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приказом </w:t>
        </w:r>
        <w:proofErr w:type="spellStart"/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Минобрнауки</w:t>
        </w:r>
        <w:proofErr w:type="spellEnd"/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от 17.12.2010 № 1897</w:t>
        </w:r>
      </w:hyperlink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> «Об утверждении федерального государственного образовательного стандарта основного общего образования»;</w:t>
      </w:r>
    </w:p>
    <w:p w:rsidR="00976A51" w:rsidRPr="00976A51" w:rsidRDefault="00976A51" w:rsidP="00976A5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13" w:anchor="/document/99/902350579/" w:tgtFrame="_self" w:history="1"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приказом </w:t>
        </w:r>
        <w:proofErr w:type="spellStart"/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Минобрнауки</w:t>
        </w:r>
        <w:proofErr w:type="spellEnd"/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от 17.05.2012 № 413</w:t>
        </w:r>
      </w:hyperlink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> «Об утверждении федерального государственного образовательного стандарта среднего общего образования»;</w:t>
      </w:r>
    </w:p>
    <w:p w:rsidR="00976A51" w:rsidRPr="00976A51" w:rsidRDefault="00976A51" w:rsidP="00976A5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14" w:anchor="/document/99/566085656/" w:tgtFrame="_self" w:history="1"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СП 2.4.3648-20</w:t>
        </w:r>
      </w:hyperlink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> «Санитарно-эпидемиологические требования к организациям воспитания и обучения, отдыха и оздоровления детей и молодежи»;</w:t>
      </w:r>
    </w:p>
    <w:p w:rsidR="00976A51" w:rsidRPr="00976A51" w:rsidRDefault="00976A51" w:rsidP="00976A5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15" w:anchor="/document/99/573500115/" w:tgtFrame="_self" w:history="1"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СанПиН 1.2.3685-21</w:t>
        </w:r>
      </w:hyperlink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> «Гигиенические нормативы и требования к обеспечению безопасности и (или) безвредности для человека факторов среды обитания» (действуют с 01.03.2021);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6" w:anchor="/document/99/565231806/" w:tgtFrame="_self" w:history="1"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СП 3.1/2.4.3598-20</w:t>
        </w:r>
      </w:hyperlink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> «Санитарно-эпидемиологические требования к устройству, содержанию и организации работы образовательных</w:t>
      </w:r>
      <w:r w:rsidRPr="00D41A49">
        <w:rPr>
          <w:rFonts w:ascii="Times New Roman" w:hAnsi="Times New Roman" w:cs="Times New Roman"/>
          <w:sz w:val="24"/>
          <w:szCs w:val="24"/>
        </w:rPr>
        <w:t xml:space="preserve"> организаций и других объектов социальной инфраструктуры для детей и молодежи в условиях распространения новой </w:t>
      </w:r>
      <w:proofErr w:type="spellStart"/>
      <w:r w:rsidRPr="00D41A49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D41A49">
        <w:rPr>
          <w:rFonts w:ascii="Times New Roman" w:hAnsi="Times New Roman" w:cs="Times New Roman"/>
          <w:sz w:val="24"/>
          <w:szCs w:val="24"/>
        </w:rPr>
        <w:t xml:space="preserve"> инфекции (COVID-19)»;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lastRenderedPageBreak/>
        <w:t>основными образовательными программами по уровням образования, включая рабочие программы воспитания, учебные планы, планы внеурочной деятельности, календарные учебные графики, календарные планы воспитательной работы;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расписанием занятий.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D41A49">
        <w:rPr>
          <w:rFonts w:ascii="Times New Roman" w:hAnsi="Times New Roman" w:cs="Times New Roman"/>
          <w:color w:val="000000" w:themeColor="text1"/>
          <w:sz w:val="24"/>
          <w:szCs w:val="24"/>
        </w:rPr>
        <w:t>Учебные планы 1-х и 2–4-х классов ориентированы на четырехлетний нормативный срок освоения основной образовательной программы начального общего образования (реализация ФГОС НОО второго поколения и ФГОС НОО-2021), 5-х и 6–9-х классов – на пятилетний нормативный срок освоения основной образовательной программы основного общего образования (реализация ФГОС ООО второго поколения и ФГОС-2021), 10–11-х классов – на двухлетний нормативный срок освоения образовательной программы среднего общего образования</w:t>
      </w:r>
      <w:proofErr w:type="gramEnd"/>
      <w:r w:rsidRPr="00D41A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gramStart"/>
      <w:r w:rsidRPr="00D41A49">
        <w:rPr>
          <w:rFonts w:ascii="Times New Roman" w:hAnsi="Times New Roman" w:cs="Times New Roman"/>
          <w:color w:val="000000" w:themeColor="text1"/>
          <w:sz w:val="24"/>
          <w:szCs w:val="24"/>
        </w:rPr>
        <w:t>ФГОС СОО).</w:t>
      </w:r>
      <w:proofErr w:type="gramEnd"/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Форма обучения: очная.</w:t>
      </w:r>
    </w:p>
    <w:p w:rsidR="00976A51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Язык обучения: русский.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 xml:space="preserve">Таблица 2. Общая численность </w:t>
      </w:r>
      <w:proofErr w:type="gramStart"/>
      <w:r w:rsidRPr="00D41A49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D41A49">
        <w:rPr>
          <w:rFonts w:ascii="Times New Roman" w:hAnsi="Times New Roman" w:cs="Times New Roman"/>
          <w:sz w:val="24"/>
          <w:szCs w:val="24"/>
        </w:rPr>
        <w:t>, осваивающих образовательные программы в 2022 году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68"/>
        <w:gridCol w:w="3237"/>
      </w:tblGrid>
      <w:tr w:rsidR="00976A51" w:rsidRPr="00D41A49" w:rsidTr="0050429E">
        <w:tc>
          <w:tcPr>
            <w:tcW w:w="173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976A51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6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Название образовательной программы</w:t>
            </w:r>
          </w:p>
        </w:tc>
        <w:tc>
          <w:tcPr>
            <w:tcW w:w="852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</w:t>
            </w:r>
            <w:proofErr w:type="gramStart"/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</w:tr>
      <w:tr w:rsidR="00976A51" w:rsidRPr="00D41A49" w:rsidTr="0050429E">
        <w:tc>
          <w:tcPr>
            <w:tcW w:w="173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976A51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6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Основная образовательная программа начального общего образования по ФГОС начального общего образования, </w:t>
            </w:r>
            <w:proofErr w:type="gramStart"/>
            <w:r w:rsidRPr="00976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утвержденному</w:t>
            </w:r>
            <w:proofErr w:type="gramEnd"/>
            <w:r w:rsidRPr="00976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hyperlink r:id="rId17" w:anchor="/document/99/607175842/" w:tgtFrame="_self" w:history="1">
              <w:r w:rsidRPr="00976A51">
                <w:rPr>
                  <w:rStyle w:val="a3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 xml:space="preserve">приказом </w:t>
              </w:r>
              <w:proofErr w:type="spellStart"/>
              <w:r w:rsidRPr="00976A51">
                <w:rPr>
                  <w:rStyle w:val="a3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Минпросвещения</w:t>
              </w:r>
              <w:proofErr w:type="spellEnd"/>
              <w:r w:rsidRPr="00976A51">
                <w:rPr>
                  <w:rStyle w:val="a3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 xml:space="preserve"> России от 31.05.2021 № 286</w:t>
              </w:r>
            </w:hyperlink>
          </w:p>
        </w:tc>
        <w:tc>
          <w:tcPr>
            <w:tcW w:w="852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976A51" w:rsidRPr="00D41A49" w:rsidTr="0050429E">
        <w:tc>
          <w:tcPr>
            <w:tcW w:w="173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976A51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6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Основная образовательная программа начального общего образования по ФГОС начального общего образования, </w:t>
            </w:r>
            <w:proofErr w:type="gramStart"/>
            <w:r w:rsidRPr="00976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утвержденному</w:t>
            </w:r>
            <w:proofErr w:type="gramEnd"/>
            <w:r w:rsidRPr="00976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hyperlink r:id="rId18" w:anchor="/document/99/902180656/" w:tgtFrame="_self" w:history="1">
              <w:r w:rsidRPr="00976A51">
                <w:rPr>
                  <w:rStyle w:val="a3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 xml:space="preserve">приказом </w:t>
              </w:r>
              <w:proofErr w:type="spellStart"/>
              <w:r w:rsidRPr="00976A51">
                <w:rPr>
                  <w:rStyle w:val="a3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Минобрнауки</w:t>
              </w:r>
              <w:proofErr w:type="spellEnd"/>
              <w:r w:rsidRPr="00976A51">
                <w:rPr>
                  <w:rStyle w:val="a3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 xml:space="preserve"> от 06.10.2009 № 373</w:t>
              </w:r>
            </w:hyperlink>
          </w:p>
        </w:tc>
        <w:tc>
          <w:tcPr>
            <w:tcW w:w="852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976A51" w:rsidRPr="00D41A49" w:rsidTr="0050429E">
        <w:tc>
          <w:tcPr>
            <w:tcW w:w="173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976A51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6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Основная образовательная программа основного общего образования по ФГОС основного общего образования, </w:t>
            </w:r>
            <w:proofErr w:type="gramStart"/>
            <w:r w:rsidRPr="00976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утвержденному</w:t>
            </w:r>
            <w:proofErr w:type="gramEnd"/>
            <w:r w:rsidRPr="00976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hyperlink r:id="rId19" w:anchor="/document/99/607175848/" w:tgtFrame="_self" w:history="1">
              <w:r w:rsidRPr="00976A51">
                <w:rPr>
                  <w:rStyle w:val="a3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 xml:space="preserve">приказом </w:t>
              </w:r>
              <w:proofErr w:type="spellStart"/>
              <w:r w:rsidRPr="00976A51">
                <w:rPr>
                  <w:rStyle w:val="a3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Минпросвещения</w:t>
              </w:r>
              <w:proofErr w:type="spellEnd"/>
              <w:r w:rsidRPr="00976A51">
                <w:rPr>
                  <w:rStyle w:val="a3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 xml:space="preserve"> России от 31.05.2021 № 287</w:t>
              </w:r>
            </w:hyperlink>
          </w:p>
        </w:tc>
        <w:tc>
          <w:tcPr>
            <w:tcW w:w="852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76A51" w:rsidRPr="00D41A49" w:rsidTr="0050429E">
        <w:tc>
          <w:tcPr>
            <w:tcW w:w="173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976A51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6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Основная образовательная программа основного общего образования по ФГОС основного общего образования, </w:t>
            </w:r>
            <w:proofErr w:type="gramStart"/>
            <w:r w:rsidRPr="00976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утвержденному</w:t>
            </w:r>
            <w:proofErr w:type="gramEnd"/>
            <w:r w:rsidRPr="00976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hyperlink r:id="rId20" w:anchor="/document/99/902254916/" w:tgtFrame="_self" w:history="1">
              <w:r w:rsidRPr="00976A51">
                <w:rPr>
                  <w:rStyle w:val="a3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 xml:space="preserve">приказом </w:t>
              </w:r>
              <w:proofErr w:type="spellStart"/>
              <w:r w:rsidRPr="00976A51">
                <w:rPr>
                  <w:rStyle w:val="a3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Минобрнауки</w:t>
              </w:r>
              <w:proofErr w:type="spellEnd"/>
              <w:r w:rsidRPr="00976A51">
                <w:rPr>
                  <w:rStyle w:val="a3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 xml:space="preserve"> от 17.12.2010 № 1897</w:t>
              </w:r>
            </w:hyperlink>
          </w:p>
        </w:tc>
        <w:tc>
          <w:tcPr>
            <w:tcW w:w="852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76A51" w:rsidRPr="00D41A49" w:rsidTr="0050429E">
        <w:tc>
          <w:tcPr>
            <w:tcW w:w="173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976A51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6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Основная образовательная программа среднего общего образования по ФГОС среднего общего образования, </w:t>
            </w:r>
            <w:proofErr w:type="gramStart"/>
            <w:r w:rsidRPr="00976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утвержденному</w:t>
            </w:r>
            <w:proofErr w:type="gramEnd"/>
            <w:r w:rsidRPr="00976A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hyperlink r:id="rId21" w:anchor="/document/99/902350579/" w:tgtFrame="_self" w:history="1">
              <w:r w:rsidRPr="00976A51">
                <w:rPr>
                  <w:rStyle w:val="a3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 xml:space="preserve">приказом </w:t>
              </w:r>
              <w:proofErr w:type="spellStart"/>
              <w:r w:rsidRPr="00976A51">
                <w:rPr>
                  <w:rStyle w:val="a3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Минобрнауки</w:t>
              </w:r>
              <w:proofErr w:type="spellEnd"/>
              <w:r w:rsidRPr="00976A51">
                <w:rPr>
                  <w:rStyle w:val="a3"/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 xml:space="preserve"> от 17.05.2012 № 413</w:t>
              </w:r>
            </w:hyperlink>
          </w:p>
        </w:tc>
        <w:tc>
          <w:tcPr>
            <w:tcW w:w="852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</w:tbl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Всего в 2022 году в образовательной организации получали образование 87 </w:t>
      </w:r>
      <w:proofErr w:type="gramStart"/>
      <w:r w:rsidRPr="00D41A49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D41A49">
        <w:rPr>
          <w:rFonts w:ascii="Times New Roman" w:hAnsi="Times New Roman" w:cs="Times New Roman"/>
          <w:sz w:val="24"/>
          <w:szCs w:val="24"/>
        </w:rPr>
        <w:t>.</w:t>
      </w:r>
    </w:p>
    <w:p w:rsidR="00976A51" w:rsidRPr="00976A51" w:rsidRDefault="00976A51" w:rsidP="00976A5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A51">
        <w:rPr>
          <w:rFonts w:ascii="Times New Roman" w:hAnsi="Times New Roman" w:cs="Times New Roman"/>
          <w:b/>
          <w:sz w:val="24"/>
          <w:szCs w:val="24"/>
        </w:rPr>
        <w:t>Гимназия реализует следующие образовательные программы:</w:t>
      </w:r>
    </w:p>
    <w:p w:rsidR="00976A51" w:rsidRPr="00976A51" w:rsidRDefault="00976A51" w:rsidP="00976A5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основная образовательная программа начального общего образования по ФГОС начального общего образования, </w:t>
      </w:r>
      <w:proofErr w:type="gramStart"/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>утвержденному</w:t>
      </w:r>
      <w:proofErr w:type="gramEnd"/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hyperlink r:id="rId22" w:anchor="/document/99/607175842/" w:tgtFrame="_self" w:history="1"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приказом </w:t>
        </w:r>
        <w:proofErr w:type="spellStart"/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Минпросвещения</w:t>
        </w:r>
        <w:proofErr w:type="spellEnd"/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России от 31.05.2021 № 286</w:t>
        </w:r>
      </w:hyperlink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976A51" w:rsidRPr="00976A51" w:rsidRDefault="00976A51" w:rsidP="00976A5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основная образовательная программа начального общего образования по ФГОС начального общего образования, </w:t>
      </w:r>
      <w:proofErr w:type="gramStart"/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>утвержденному</w:t>
      </w:r>
      <w:proofErr w:type="gramEnd"/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hyperlink r:id="rId23" w:anchor="/document/99/902180656/" w:tgtFrame="_self" w:history="1"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приказом </w:t>
        </w:r>
        <w:proofErr w:type="spellStart"/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Минобрнауки</w:t>
        </w:r>
        <w:proofErr w:type="spellEnd"/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от 06.10.2009 № 373</w:t>
        </w:r>
      </w:hyperlink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976A51" w:rsidRPr="00976A51" w:rsidRDefault="00976A51" w:rsidP="00976A5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основная образовательная программа основного общего образования по ФГОС основного общего образования, </w:t>
      </w:r>
      <w:proofErr w:type="gramStart"/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>утвержденному</w:t>
      </w:r>
      <w:proofErr w:type="gramEnd"/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hyperlink r:id="rId24" w:anchor="/document/99/607175848/" w:tgtFrame="_self" w:history="1"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приказом </w:t>
        </w:r>
        <w:proofErr w:type="spellStart"/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Минпросвещения</w:t>
        </w:r>
        <w:proofErr w:type="spellEnd"/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России от 31.05.2021 № 287</w:t>
        </w:r>
      </w:hyperlink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976A51" w:rsidRPr="00976A51" w:rsidRDefault="00976A51" w:rsidP="00976A5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основная образовательная программа основного общего образования по ФГОС основного общего образования, </w:t>
      </w:r>
      <w:proofErr w:type="gramStart"/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>утвержденному</w:t>
      </w:r>
      <w:proofErr w:type="gramEnd"/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hyperlink r:id="rId25" w:anchor="/document/99/902254916/" w:tgtFrame="_self" w:history="1"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приказом </w:t>
        </w:r>
        <w:proofErr w:type="spellStart"/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Минобрнауки</w:t>
        </w:r>
        <w:proofErr w:type="spellEnd"/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от 17.12.2010 № 1897</w:t>
        </w:r>
      </w:hyperlink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976A51" w:rsidRPr="00976A51" w:rsidRDefault="00976A51" w:rsidP="00976A5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основная образовательная программа среднего общего образования по ФГОС среднего общего образования, </w:t>
      </w:r>
      <w:proofErr w:type="gramStart"/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>утвержденному</w:t>
      </w:r>
      <w:proofErr w:type="gramEnd"/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hyperlink r:id="rId26" w:anchor="/document/99/902350579/" w:tgtFrame="_self" w:history="1"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приказом </w:t>
        </w:r>
        <w:proofErr w:type="spellStart"/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Минобрнауки</w:t>
        </w:r>
        <w:proofErr w:type="spellEnd"/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от 17.05.2012 № 413</w:t>
        </w:r>
      </w:hyperlink>
      <w:r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976A51" w:rsidRPr="00976A51" w:rsidRDefault="00976A51" w:rsidP="00976A5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A51">
        <w:rPr>
          <w:rFonts w:ascii="Times New Roman" w:hAnsi="Times New Roman" w:cs="Times New Roman"/>
          <w:b/>
          <w:sz w:val="24"/>
          <w:szCs w:val="24"/>
        </w:rPr>
        <w:t xml:space="preserve">Переход на </w:t>
      </w:r>
      <w:proofErr w:type="gramStart"/>
      <w:r w:rsidRPr="00976A51">
        <w:rPr>
          <w:rFonts w:ascii="Times New Roman" w:hAnsi="Times New Roman" w:cs="Times New Roman"/>
          <w:b/>
          <w:sz w:val="24"/>
          <w:szCs w:val="24"/>
        </w:rPr>
        <w:t>обновленные</w:t>
      </w:r>
      <w:proofErr w:type="gramEnd"/>
      <w:r w:rsidRPr="00976A51">
        <w:rPr>
          <w:rFonts w:ascii="Times New Roman" w:hAnsi="Times New Roman" w:cs="Times New Roman"/>
          <w:b/>
          <w:sz w:val="24"/>
          <w:szCs w:val="24"/>
        </w:rPr>
        <w:t> ФГОС: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D41A49">
        <w:rPr>
          <w:rFonts w:ascii="Times New Roman" w:hAnsi="Times New Roman" w:cs="Times New Roman"/>
          <w:color w:val="000000" w:themeColor="text1"/>
          <w:sz w:val="24"/>
          <w:szCs w:val="24"/>
        </w:rPr>
        <w:t>Во втором полугодии 2021/22 учебного года гимназия проводила подготовительную работу по переходу с 1 сентября 2022 года на ФГОС начального общего образования, утвержденного </w:t>
      </w:r>
      <w:hyperlink r:id="rId27" w:anchor="/document/99/607175842/" w:tgtFrame="_self" w:history="1">
        <w:r w:rsidRPr="00D41A49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приказом </w:t>
        </w:r>
        <w:proofErr w:type="spellStart"/>
        <w:r w:rsidRPr="00D41A49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Минпросвещения</w:t>
        </w:r>
        <w:proofErr w:type="spellEnd"/>
        <w:r w:rsidRPr="00D41A49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от 31.05.2021 № 286</w:t>
        </w:r>
      </w:hyperlink>
      <w:r w:rsidRPr="00D41A49">
        <w:rPr>
          <w:rFonts w:ascii="Times New Roman" w:hAnsi="Times New Roman" w:cs="Times New Roman"/>
          <w:color w:val="000000" w:themeColor="text1"/>
          <w:sz w:val="24"/>
          <w:szCs w:val="24"/>
        </w:rPr>
        <w:t>, и ФГОС основного общего образования, утвержденного </w:t>
      </w:r>
      <w:hyperlink r:id="rId28" w:anchor="/document/99/607175848/" w:tgtFrame="_self" w:history="1">
        <w:r w:rsidRPr="00D41A49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приказом </w:t>
        </w:r>
        <w:proofErr w:type="spellStart"/>
        <w:r w:rsidRPr="00D41A49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Минпросвещения</w:t>
        </w:r>
        <w:proofErr w:type="spellEnd"/>
        <w:r w:rsidRPr="00D41A49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от 31.05.2021 № 287</w:t>
        </w:r>
      </w:hyperlink>
      <w:r w:rsidRPr="00D41A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 разработало и утвердило дорожную карту, чтобы внедрить новые требования к </w:t>
      </w:r>
      <w:r w:rsidRPr="00D41A4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образовательной деятельности.</w:t>
      </w:r>
      <w:proofErr w:type="gramEnd"/>
      <w:r w:rsidRPr="00D41A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D41A49">
        <w:rPr>
          <w:rFonts w:ascii="Times New Roman" w:hAnsi="Times New Roman" w:cs="Times New Roman"/>
          <w:color w:val="000000" w:themeColor="text1"/>
          <w:sz w:val="24"/>
          <w:szCs w:val="24"/>
        </w:rPr>
        <w:t>В том числе определило сроки разработки основных общеобразовательных программ – начального общего и основного общего образования, вынесло на общественное обсуждение перевод всех обучающихся начального общего и основного общего образования на новые ФГОС и получило одобрение у 96 процентов участников обсуждения.</w:t>
      </w:r>
      <w:proofErr w:type="gramEnd"/>
      <w:r w:rsidRPr="00D41A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выполнения новых требований и качественной реализации программ в гимназии на 2022 год запланирована масштабная работа по обеспечению готовности всех участников образовательных отношений через новые формы развития потенциала.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 xml:space="preserve">Деятельность рабочей группы в 2021–2022 годы по подготовке гимназии к постепенному переходу на новые ФГОС НОО </w:t>
      </w:r>
      <w:proofErr w:type="gramStart"/>
      <w:r w:rsidRPr="00D41A49">
        <w:rPr>
          <w:rFonts w:ascii="Times New Roman" w:hAnsi="Times New Roman" w:cs="Times New Roman"/>
          <w:sz w:val="24"/>
          <w:szCs w:val="24"/>
        </w:rPr>
        <w:t>и ООО</w:t>
      </w:r>
      <w:proofErr w:type="gramEnd"/>
      <w:r w:rsidRPr="00D41A49">
        <w:rPr>
          <w:rFonts w:ascii="Times New Roman" w:hAnsi="Times New Roman" w:cs="Times New Roman"/>
          <w:sz w:val="24"/>
          <w:szCs w:val="24"/>
        </w:rPr>
        <w:t xml:space="preserve"> можно оценить как хорошую: мероприятия дорожной карты реализованы на 100 процентов.</w:t>
      </w:r>
    </w:p>
    <w:p w:rsidR="00976A51" w:rsidRPr="00976A51" w:rsidRDefault="00976A51" w:rsidP="00976A51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>С 1 сентября 2022 года гимназия приступила к реализации ФГОС начального общего образования, утвержденного </w:t>
      </w:r>
      <w:hyperlink r:id="rId29" w:anchor="/document/99/607175842/" w:tgtFrame="_self" w:history="1"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приказом </w:t>
        </w:r>
        <w:proofErr w:type="spellStart"/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Минпросвещения</w:t>
        </w:r>
        <w:proofErr w:type="spellEnd"/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от 31.05.2021 № 286</w:t>
        </w:r>
      </w:hyperlink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>, и ФГОС основного общего образования, утвержденного </w:t>
      </w:r>
      <w:hyperlink r:id="rId30" w:anchor="/document/99/607175848/" w:tgtFrame="_self" w:history="1"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приказом </w:t>
        </w:r>
        <w:proofErr w:type="spellStart"/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Минпросвещения</w:t>
        </w:r>
        <w:proofErr w:type="spellEnd"/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от 31.05.2021 № 287</w:t>
        </w:r>
      </w:hyperlink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>, в 1-х и 5-х классах. Гимназия разработала и приняла на педагогическом совете 28.08.2022 (протокол № 1) основные общеобразовательные программы – начального общего и основного общего образования, отвечающие требованиям новых стандартов, а также определила направления работы с участниками образовательных отношений для достижения планируемых результатов.</w:t>
      </w:r>
    </w:p>
    <w:p w:rsidR="00976A51" w:rsidRPr="00D41A49" w:rsidRDefault="00976A51" w:rsidP="00976A5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1A49">
        <w:rPr>
          <w:rFonts w:ascii="Times New Roman" w:hAnsi="Times New Roman" w:cs="Times New Roman"/>
          <w:b/>
          <w:sz w:val="24"/>
          <w:szCs w:val="24"/>
        </w:rPr>
        <w:t>Внедрение новых предметных концепций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С 1 сентября 2022 года гимназия внедряет в образовательный процесс новые предметные концепции: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Концепцию экологического образования в системе общего образования.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 xml:space="preserve">С целью внедрения новой концепции преподавания </w:t>
      </w:r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>разработан </w:t>
      </w:r>
      <w:hyperlink r:id="rId31" w:anchor="/document/118/80718/" w:tgtFrame="_self" w:history="1"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план</w:t>
        </w:r>
      </w:hyperlink>
      <w:r w:rsidRPr="00D41A49">
        <w:rPr>
          <w:rFonts w:ascii="Times New Roman" w:hAnsi="Times New Roman" w:cs="Times New Roman"/>
          <w:sz w:val="24"/>
          <w:szCs w:val="24"/>
        </w:rPr>
        <w:t>, куда включены мероприятия, которые помогут преподавать учебные предметы с учетом новой концепции.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классные руководители проинформировали вновь прибывших обучающихся о правилах пользования ЭОР и ЦОР, изучили образовательные потребности и интересы учеников, включили в планы воспитательной работы мероприятия по сплочению коллектива.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Применение ЭОР и ЦОР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lastRenderedPageBreak/>
        <w:t>В 2022 году была проведена работа по внедрению цифровой образовательной платформы ФГИС «Моя школа». Организованы три обучающих семинара для педагогов. На мероприятиях педагоги изучили функциональные возможности платформы и порядок подключения к цифровому ресурсу.</w:t>
      </w:r>
    </w:p>
    <w:p w:rsidR="00976A51" w:rsidRPr="00976A51" w:rsidRDefault="00976A51" w:rsidP="00976A5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 xml:space="preserve">Гимназия осуществляет реализацию образовательных программ с применением ЭОР, включенных в федеральный перечень электронных образовательных ресурсов,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</w:t>
      </w:r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>образования (</w:t>
      </w:r>
      <w:hyperlink r:id="rId32" w:anchor="/document/99/351615206/" w:tgtFrame="_self" w:history="1"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приказ </w:t>
        </w:r>
        <w:proofErr w:type="spellStart"/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Минпросвещения</w:t>
        </w:r>
        <w:proofErr w:type="spellEnd"/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от 02.08.2022 № 653</w:t>
        </w:r>
      </w:hyperlink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 xml:space="preserve">В связи с этим в 2022 году была проведена ревизия рабочих программ на предмет соответствия ЭОР, указанных в тематическом планировании, федеральному перечню </w:t>
      </w:r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hyperlink r:id="rId33" w:anchor="/document/99/351615206/" w:tgtFrame="_self" w:history="1"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приказ </w:t>
        </w:r>
        <w:proofErr w:type="spellStart"/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Минпросвещения</w:t>
        </w:r>
        <w:proofErr w:type="spellEnd"/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от 02.08.2022 № 653</w:t>
        </w:r>
      </w:hyperlink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>). В ходе посещения уроков осуществлялся</w:t>
      </w:r>
      <w:r w:rsidRPr="00D41A49">
        <w:rPr>
          <w:rFonts w:ascii="Times New Roman" w:hAnsi="Times New Roman" w:cs="Times New Roman"/>
          <w:sz w:val="24"/>
          <w:szCs w:val="24"/>
        </w:rPr>
        <w:t xml:space="preserve"> контроль использования ЭОР.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По итогам контроля установлено:</w:t>
      </w:r>
    </w:p>
    <w:p w:rsidR="00976A51" w:rsidRPr="00976A51" w:rsidRDefault="00976A51" w:rsidP="00976A5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 xml:space="preserve">Все рабочие программы учебных предметов содержат ЭОР, включенные в федеральный перечень электронных образовательных ресурсов, допущенных к использованию при реализации имеющих государственную аккредитацию образовательных программ </w:t>
      </w:r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>начального общего, основного общего, среднего общего образования (</w:t>
      </w:r>
      <w:hyperlink r:id="rId34" w:anchor="/document/99/351615206/" w:tgtFrame="_self" w:history="1"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приказ </w:t>
        </w:r>
        <w:proofErr w:type="spellStart"/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Минпросвещения</w:t>
        </w:r>
        <w:proofErr w:type="spellEnd"/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от 02.08.2022 № 653</w:t>
        </w:r>
      </w:hyperlink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 xml:space="preserve">На уроках учителя используют ЭОР, включенные в федеральный перечень электронных образовательных ресурсов,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</w:t>
      </w:r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>образования (</w:t>
      </w:r>
      <w:hyperlink r:id="rId35" w:anchor="/document/99/351615206/" w:tgtFrame="_self" w:history="1"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приказ </w:t>
        </w:r>
        <w:proofErr w:type="spellStart"/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Минпросвещения</w:t>
        </w:r>
        <w:proofErr w:type="spellEnd"/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от 02.08.2022 № 653</w:t>
        </w:r>
      </w:hyperlink>
      <w:r w:rsidRPr="00D41A49">
        <w:rPr>
          <w:rFonts w:ascii="Times New Roman" w:hAnsi="Times New Roman" w:cs="Times New Roman"/>
          <w:sz w:val="24"/>
          <w:szCs w:val="24"/>
        </w:rPr>
        <w:t>).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Профили обучения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76A51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 xml:space="preserve">В 2021/22 году для </w:t>
      </w:r>
      <w:proofErr w:type="gramStart"/>
      <w:r w:rsidRPr="00D41A49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D41A49">
        <w:rPr>
          <w:rFonts w:ascii="Times New Roman" w:hAnsi="Times New Roman" w:cs="Times New Roman"/>
          <w:sz w:val="24"/>
          <w:szCs w:val="24"/>
        </w:rPr>
        <w:t xml:space="preserve"> 10-го класса был сформирован  индивидуальный профиль. </w:t>
      </w:r>
    </w:p>
    <w:p w:rsidR="00976A51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6A51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6A51" w:rsidRPr="00976A51" w:rsidRDefault="00976A51" w:rsidP="00976A5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A51">
        <w:rPr>
          <w:rFonts w:ascii="Times New Roman" w:hAnsi="Times New Roman" w:cs="Times New Roman"/>
          <w:b/>
          <w:sz w:val="24"/>
          <w:szCs w:val="24"/>
        </w:rPr>
        <w:lastRenderedPageBreak/>
        <w:t>Внеурочная деятельность: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Организация внеурочной деятельности соответствует требованиям ФГОС уровней общего образования. Структура рабочих программ внеурочной деятельности соответствует требованиям стандартов к структуре рабочих программ внеурочной деятельности.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Все рабочие программы имеют аннотации и размещены на официальном сайте гимназии.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Формы организации внеурочной деятельности включают: кружки, секции, клуб по интересам.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 xml:space="preserve">С 1 сентября 2022 года в планах внеурочной деятельности уровней образования выделено направление – еженедельные информационно-просветительские занятия патриотической, нравственной и экологической направленности «Разговоры о </w:t>
      </w:r>
      <w:proofErr w:type="gramStart"/>
      <w:r w:rsidRPr="00D41A49">
        <w:rPr>
          <w:rFonts w:ascii="Times New Roman" w:hAnsi="Times New Roman" w:cs="Times New Roman"/>
          <w:sz w:val="24"/>
          <w:szCs w:val="24"/>
        </w:rPr>
        <w:t>важном</w:t>
      </w:r>
      <w:proofErr w:type="gramEnd"/>
      <w:r w:rsidRPr="00D41A49">
        <w:rPr>
          <w:rFonts w:ascii="Times New Roman" w:hAnsi="Times New Roman" w:cs="Times New Roman"/>
          <w:sz w:val="24"/>
          <w:szCs w:val="24"/>
        </w:rPr>
        <w:t xml:space="preserve">». </w:t>
      </w:r>
      <w:proofErr w:type="gramStart"/>
      <w:r w:rsidRPr="00D41A49">
        <w:rPr>
          <w:rFonts w:ascii="Times New Roman" w:hAnsi="Times New Roman" w:cs="Times New Roman"/>
          <w:sz w:val="24"/>
          <w:szCs w:val="24"/>
        </w:rPr>
        <w:t>Внеурочные занятия «Разговоры о важном» были включены в планы внеурочной деятельности всех уровней образования в объеме 34 часов.</w:t>
      </w:r>
      <w:proofErr w:type="gramEnd"/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 xml:space="preserve">На основе примерной программы курса «Разговоры о </w:t>
      </w:r>
      <w:proofErr w:type="gramStart"/>
      <w:r w:rsidRPr="00D41A49">
        <w:rPr>
          <w:rFonts w:ascii="Times New Roman" w:hAnsi="Times New Roman" w:cs="Times New Roman"/>
          <w:sz w:val="24"/>
          <w:szCs w:val="24"/>
        </w:rPr>
        <w:t>важном</w:t>
      </w:r>
      <w:proofErr w:type="gramEnd"/>
      <w:r w:rsidRPr="00D41A49">
        <w:rPr>
          <w:rFonts w:ascii="Times New Roman" w:hAnsi="Times New Roman" w:cs="Times New Roman"/>
          <w:sz w:val="24"/>
          <w:szCs w:val="24"/>
        </w:rPr>
        <w:t xml:space="preserve">», были разработаны рабочие программы внеурочных занятий «Разговоры о важном». Внеурочные занятия «Разговоры о </w:t>
      </w:r>
      <w:proofErr w:type="gramStart"/>
      <w:r w:rsidRPr="00D41A49">
        <w:rPr>
          <w:rFonts w:ascii="Times New Roman" w:hAnsi="Times New Roman" w:cs="Times New Roman"/>
          <w:sz w:val="24"/>
          <w:szCs w:val="24"/>
        </w:rPr>
        <w:t>важном</w:t>
      </w:r>
      <w:proofErr w:type="gramEnd"/>
      <w:r w:rsidRPr="00D41A49">
        <w:rPr>
          <w:rFonts w:ascii="Times New Roman" w:hAnsi="Times New Roman" w:cs="Times New Roman"/>
          <w:sz w:val="24"/>
          <w:szCs w:val="24"/>
        </w:rPr>
        <w:t xml:space="preserve">» внесены в расписание и проводятся по понедельникам первым уроком еженедельно. Первое занятие состоялось 5 сентября 2022 года. Ответственными за организацию и проведение внеурочных занятий «Разговоры о </w:t>
      </w:r>
      <w:proofErr w:type="gramStart"/>
      <w:r w:rsidRPr="00D41A49">
        <w:rPr>
          <w:rFonts w:ascii="Times New Roman" w:hAnsi="Times New Roman" w:cs="Times New Roman"/>
          <w:sz w:val="24"/>
          <w:szCs w:val="24"/>
        </w:rPr>
        <w:t>важном</w:t>
      </w:r>
      <w:proofErr w:type="gramEnd"/>
      <w:r w:rsidRPr="00D41A49">
        <w:rPr>
          <w:rFonts w:ascii="Times New Roman" w:hAnsi="Times New Roman" w:cs="Times New Roman"/>
          <w:sz w:val="24"/>
          <w:szCs w:val="24"/>
        </w:rPr>
        <w:t>» являются классные руководители.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 xml:space="preserve">В первом полугодии 2022/23 учебного года проведено 16 занятий в каждом классе. Внеурочные занятия «Разговоры о </w:t>
      </w:r>
      <w:proofErr w:type="gramStart"/>
      <w:r w:rsidRPr="00D41A49">
        <w:rPr>
          <w:rFonts w:ascii="Times New Roman" w:hAnsi="Times New Roman" w:cs="Times New Roman"/>
          <w:sz w:val="24"/>
          <w:szCs w:val="24"/>
        </w:rPr>
        <w:t>важном</w:t>
      </w:r>
      <w:proofErr w:type="gramEnd"/>
      <w:r w:rsidRPr="00D41A49">
        <w:rPr>
          <w:rFonts w:ascii="Times New Roman" w:hAnsi="Times New Roman" w:cs="Times New Roman"/>
          <w:sz w:val="24"/>
          <w:szCs w:val="24"/>
        </w:rPr>
        <w:t>» в 1–11-х классах: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 xml:space="preserve">фактически </w:t>
      </w:r>
      <w:proofErr w:type="gramStart"/>
      <w:r w:rsidRPr="00D41A49">
        <w:rPr>
          <w:rFonts w:ascii="Times New Roman" w:hAnsi="Times New Roman" w:cs="Times New Roman"/>
          <w:sz w:val="24"/>
          <w:szCs w:val="24"/>
        </w:rPr>
        <w:t>проведены</w:t>
      </w:r>
      <w:proofErr w:type="gramEnd"/>
      <w:r w:rsidRPr="00D41A49">
        <w:rPr>
          <w:rFonts w:ascii="Times New Roman" w:hAnsi="Times New Roman" w:cs="Times New Roman"/>
          <w:sz w:val="24"/>
          <w:szCs w:val="24"/>
        </w:rPr>
        <w:t xml:space="preserve"> в соответствии с расписанием;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 xml:space="preserve">темы занятий соответствуют тематическим планам </w:t>
      </w:r>
      <w:proofErr w:type="spellStart"/>
      <w:r w:rsidRPr="00D41A49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D41A49">
        <w:rPr>
          <w:rFonts w:ascii="Times New Roman" w:hAnsi="Times New Roman" w:cs="Times New Roman"/>
          <w:sz w:val="24"/>
          <w:szCs w:val="24"/>
        </w:rPr>
        <w:t>;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 xml:space="preserve">формы проведения занятий соответствуют </w:t>
      </w:r>
      <w:proofErr w:type="gramStart"/>
      <w:r w:rsidRPr="00D41A49">
        <w:rPr>
          <w:rFonts w:ascii="Times New Roman" w:hAnsi="Times New Roman" w:cs="Times New Roman"/>
          <w:sz w:val="24"/>
          <w:szCs w:val="24"/>
        </w:rPr>
        <w:t>рекомендованным</w:t>
      </w:r>
      <w:proofErr w:type="gramEnd"/>
      <w:r w:rsidRPr="00D41A49">
        <w:rPr>
          <w:rFonts w:ascii="Times New Roman" w:hAnsi="Times New Roman" w:cs="Times New Roman"/>
          <w:sz w:val="24"/>
          <w:szCs w:val="24"/>
        </w:rPr>
        <w:t>.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 xml:space="preserve">Воспитательная работа 2022 году осуществлялась в соответствии с рабочими программами воспитания, которые были разработаны для каждого уровня и включены в </w:t>
      </w:r>
      <w:proofErr w:type="gramStart"/>
      <w:r w:rsidRPr="00D41A49">
        <w:rPr>
          <w:rFonts w:ascii="Times New Roman" w:hAnsi="Times New Roman" w:cs="Times New Roman"/>
          <w:sz w:val="24"/>
          <w:szCs w:val="24"/>
        </w:rPr>
        <w:t>соответствующую</w:t>
      </w:r>
      <w:proofErr w:type="gramEnd"/>
      <w:r w:rsidRPr="00D41A49">
        <w:rPr>
          <w:rFonts w:ascii="Times New Roman" w:hAnsi="Times New Roman" w:cs="Times New Roman"/>
          <w:sz w:val="24"/>
          <w:szCs w:val="24"/>
        </w:rPr>
        <w:t xml:space="preserve"> ООП.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1A49">
        <w:rPr>
          <w:rFonts w:ascii="Times New Roman" w:hAnsi="Times New Roman" w:cs="Times New Roman"/>
          <w:sz w:val="24"/>
          <w:szCs w:val="24"/>
        </w:rPr>
        <w:t>Работа по гражданско-патриотическому воспитанию обучающихся гимназии организуется в рамках реализации рабочей программы воспитания.</w:t>
      </w:r>
      <w:proofErr w:type="gramEnd"/>
      <w:r w:rsidRPr="00D41A49">
        <w:rPr>
          <w:rFonts w:ascii="Times New Roman" w:hAnsi="Times New Roman" w:cs="Times New Roman"/>
          <w:sz w:val="24"/>
          <w:szCs w:val="24"/>
        </w:rPr>
        <w:t xml:space="preserve"> Деятельность носит системный характер и направлена на формирование: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lastRenderedPageBreak/>
        <w:t>гражданского правосознания;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патриотизма и духовно-нравственных ценностей;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экологической культуры как залога сохранения человечества и окружающего мира;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активной гражданской позиции через участие в школьном самоуправлении.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В 2022 году в гимназии проведено 4 общешкольных мероприятия, 10 единых классных часов, 4 акции гражданско-патриотической направленности.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Анализ планов воспитательной работы 1–11-х классов показал следующие результаты: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планы воспитательной работы составлены с учетом возрастных особенностей обучающихся;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в планах воспитательной работы предусмотрены различные виды и формы организации воспитательной работы по гражданско-патриотическому воспитанию, которые направлены на всестороннее развитие личности обучающегося и расширение его кругозора;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Классные мероприятия гражданско-патриотической направленности показывают, что в основном классные руководители проводят классные мероприятия на достаточно высоком уровне.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 xml:space="preserve">Классные руководители осуществляют гражданско-патриотическое воспитание обучающихся гимназии через разнообразные виды деятельности в очном формате: экскурсии; поисково-исследовательскую работу; встречи с участниками </w:t>
      </w:r>
      <w:proofErr w:type="gramStart"/>
      <w:r w:rsidRPr="00D41A49">
        <w:rPr>
          <w:rFonts w:ascii="Times New Roman" w:hAnsi="Times New Roman" w:cs="Times New Roman"/>
          <w:sz w:val="24"/>
          <w:szCs w:val="24"/>
        </w:rPr>
        <w:t>локальный</w:t>
      </w:r>
      <w:proofErr w:type="gramEnd"/>
      <w:r w:rsidRPr="00D41A49">
        <w:rPr>
          <w:rFonts w:ascii="Times New Roman" w:hAnsi="Times New Roman" w:cs="Times New Roman"/>
          <w:sz w:val="24"/>
          <w:szCs w:val="24"/>
        </w:rPr>
        <w:t xml:space="preserve"> войн, ветеранами ВОВ и тружениками тыла, ветеранами труда, выпускниками гимназии; кружковую и досуговую деятельность.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1A49">
        <w:rPr>
          <w:rFonts w:ascii="Times New Roman" w:hAnsi="Times New Roman" w:cs="Times New Roman"/>
          <w:sz w:val="24"/>
          <w:szCs w:val="24"/>
        </w:rPr>
        <w:t>В 2022 году в рамках патриотического воспитания осуществлялась работа по формированию представлений о государственной символике РФ: изучение истории герба, флага и гимна РФ; изучение правил применения государственных символов; формирование ответственного отношения к государственным символам, в том числе знакомство с мерами ответственности за нарушение использования или порчу государственных символов и т. п.</w:t>
      </w:r>
      <w:proofErr w:type="gramEnd"/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В рамках работы по формированию представлений о государственной символике были запланированы и реализованы следующие мероприятия: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lastRenderedPageBreak/>
        <w:t xml:space="preserve">педагоги внеурочной деятельности предусмотрели в рабочих программах новые формы проведения занятий (геральдические вечера, исторические экскурсии, викторины по истории </w:t>
      </w:r>
      <w:proofErr w:type="spellStart"/>
      <w:r w:rsidRPr="00D41A49">
        <w:rPr>
          <w:rFonts w:ascii="Times New Roman" w:hAnsi="Times New Roman" w:cs="Times New Roman"/>
          <w:sz w:val="24"/>
          <w:szCs w:val="24"/>
        </w:rPr>
        <w:t>госсимволов</w:t>
      </w:r>
      <w:proofErr w:type="spellEnd"/>
      <w:r w:rsidRPr="00D41A49">
        <w:rPr>
          <w:rFonts w:ascii="Times New Roman" w:hAnsi="Times New Roman" w:cs="Times New Roman"/>
          <w:sz w:val="24"/>
          <w:szCs w:val="24"/>
        </w:rPr>
        <w:t>);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 xml:space="preserve"> «Ключевые общешкольные дела» организованы еженедельные линейки по понедельникам перед уроками с выносом флага РФ и исполнением гимна РФ;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Дополнительное образование: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Во втором полугодии 2021/22 учебного года Гимназия реализовывала 5 дополнительных общеразвивающих программ по следующим направлениям: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-художественное («Основы хореографического искусства», «Арт-студия»);</w:t>
      </w:r>
      <w:r w:rsidRPr="00D41A49">
        <w:rPr>
          <w:rFonts w:ascii="Times New Roman" w:hAnsi="Times New Roman" w:cs="Times New Roman"/>
          <w:sz w:val="24"/>
          <w:szCs w:val="24"/>
        </w:rPr>
        <w:sym w:font="Symbol" w:char="F02D"/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-физкультурно-спортивное («Подвижные игры», «Волейбол»);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-шахматы;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В гимназии имеется необходимая материально-техническая база: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спортивный зал, использующийся для проведения спортивных соревнований с участием школьников;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музыкальная аппаратура для проведения мероприятий и организации общешкольных мероприятий (усилители звука, колонки, музыкальный центр, микрофоны);</w:t>
      </w:r>
    </w:p>
    <w:p w:rsidR="00976A51" w:rsidRPr="00976A51" w:rsidRDefault="00976A51" w:rsidP="00976A5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A51">
        <w:rPr>
          <w:rFonts w:ascii="Times New Roman" w:hAnsi="Times New Roman" w:cs="Times New Roman"/>
          <w:b/>
          <w:sz w:val="24"/>
          <w:szCs w:val="24"/>
        </w:rPr>
        <w:t xml:space="preserve">Об </w:t>
      </w:r>
      <w:proofErr w:type="spellStart"/>
      <w:r w:rsidRPr="00976A51">
        <w:rPr>
          <w:rFonts w:ascii="Times New Roman" w:hAnsi="Times New Roman" w:cs="Times New Roman"/>
          <w:b/>
          <w:sz w:val="24"/>
          <w:szCs w:val="24"/>
        </w:rPr>
        <w:t>антикоронавирусных</w:t>
      </w:r>
      <w:proofErr w:type="spellEnd"/>
      <w:r w:rsidRPr="00976A51">
        <w:rPr>
          <w:rFonts w:ascii="Times New Roman" w:hAnsi="Times New Roman" w:cs="Times New Roman"/>
          <w:b/>
          <w:sz w:val="24"/>
          <w:szCs w:val="24"/>
        </w:rPr>
        <w:t xml:space="preserve"> мерах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 xml:space="preserve">Гимназия в течение 2022 года продолжала профилактику </w:t>
      </w:r>
      <w:proofErr w:type="spellStart"/>
      <w:r w:rsidRPr="00D41A49">
        <w:rPr>
          <w:rFonts w:ascii="Times New Roman" w:hAnsi="Times New Roman" w:cs="Times New Roman"/>
          <w:sz w:val="24"/>
          <w:szCs w:val="24"/>
        </w:rPr>
        <w:t>коронавируса</w:t>
      </w:r>
      <w:proofErr w:type="spellEnd"/>
      <w:r w:rsidRPr="00D41A49">
        <w:rPr>
          <w:rFonts w:ascii="Times New Roman" w:hAnsi="Times New Roman" w:cs="Times New Roman"/>
          <w:sz w:val="24"/>
          <w:szCs w:val="24"/>
        </w:rPr>
        <w:t xml:space="preserve">. Для этого были запланированы организационные и санитарно-противоэпидемические мероприятия в соответствии с СП 3.1/2.43598-20 и методическими рекомендациями по организации работы образовательных организаций. Гимназия закупила бесконтактные термометры, </w:t>
      </w:r>
      <w:proofErr w:type="spellStart"/>
      <w:r w:rsidRPr="00D41A49">
        <w:rPr>
          <w:rFonts w:ascii="Times New Roman" w:hAnsi="Times New Roman" w:cs="Times New Roman"/>
          <w:sz w:val="24"/>
          <w:szCs w:val="24"/>
        </w:rPr>
        <w:t>рециркуляторы</w:t>
      </w:r>
      <w:proofErr w:type="spellEnd"/>
      <w:r w:rsidRPr="00D41A49">
        <w:rPr>
          <w:rFonts w:ascii="Times New Roman" w:hAnsi="Times New Roman" w:cs="Times New Roman"/>
          <w:sz w:val="24"/>
          <w:szCs w:val="24"/>
        </w:rPr>
        <w:t xml:space="preserve"> передвижные и настенные для каждого кабинета, средства и устройства для антисептической обработки рук,  маски медицинские, перчатки из расчета на два месяца; разработала графики уборки, проветривания кабинетов, рекреаций.</w:t>
      </w:r>
    </w:p>
    <w:p w:rsidR="00976A51" w:rsidRPr="00976A51" w:rsidRDefault="00976A51" w:rsidP="00976A5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A51">
        <w:rPr>
          <w:rFonts w:ascii="Times New Roman" w:hAnsi="Times New Roman" w:cs="Times New Roman"/>
          <w:b/>
          <w:sz w:val="24"/>
          <w:szCs w:val="24"/>
        </w:rPr>
        <w:t>IV. ОРГАНИЗАЦИЯ УЧЕБНОГО ПРОЦЕССА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Организация учебного процесса в гимназии регламентируется режимом занятий, учебным планом, календарным учебным графиком, расписанием занятий, локальными нормативными актами гимназии.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lastRenderedPageBreak/>
        <w:t>Начало учебного года – 1 сентября, окончание – 31 мая.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Продолжительность учебного года: 1-е классы – 33 недели, 2–8-е классы – 34 недели, 9-е и 11-е классы – по окончании ГИА.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 xml:space="preserve">Образовательная деятельность в гимназии осуществляется по пятидневной учебной неделе. </w:t>
      </w:r>
    </w:p>
    <w:p w:rsidR="00976A51" w:rsidRPr="00976A51" w:rsidRDefault="00976A51" w:rsidP="00976A5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A51">
        <w:rPr>
          <w:rFonts w:ascii="Times New Roman" w:hAnsi="Times New Roman" w:cs="Times New Roman"/>
          <w:b/>
          <w:sz w:val="24"/>
          <w:szCs w:val="24"/>
        </w:rPr>
        <w:t xml:space="preserve">V. СОДЕРЖАНИЕ И КАЧЕСТВО ПОДГОТОВКИ </w:t>
      </w:r>
      <w:proofErr w:type="gramStart"/>
      <w:r w:rsidRPr="00976A51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 xml:space="preserve">Проведен анализ успеваемости и качества знаний по итогам 2021/22 учебного года. Статистические данные свидетельствуют об успешном освоении </w:t>
      </w:r>
      <w:proofErr w:type="gramStart"/>
      <w:r w:rsidRPr="00D41A49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D41A49">
        <w:rPr>
          <w:rFonts w:ascii="Times New Roman" w:hAnsi="Times New Roman" w:cs="Times New Roman"/>
          <w:sz w:val="24"/>
          <w:szCs w:val="24"/>
        </w:rPr>
        <w:t xml:space="preserve"> основных образовательных программ.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Таблица 5. Статистика показателей за 2021/22 год</w:t>
      </w:r>
    </w:p>
    <w:tbl>
      <w:tblPr>
        <w:tblW w:w="5000" w:type="pct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2"/>
        <w:gridCol w:w="6520"/>
        <w:gridCol w:w="2253"/>
      </w:tblGrid>
      <w:tr w:rsidR="00976A51" w:rsidRPr="00D41A49" w:rsidTr="0050429E">
        <w:tc>
          <w:tcPr>
            <w:tcW w:w="73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5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Параметры статистики</w:t>
            </w:r>
          </w:p>
        </w:tc>
        <w:tc>
          <w:tcPr>
            <w:tcW w:w="225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2021/22 учебный год</w:t>
            </w:r>
          </w:p>
        </w:tc>
      </w:tr>
      <w:tr w:rsidR="00976A51" w:rsidRPr="00D41A49" w:rsidTr="0050429E">
        <w:tc>
          <w:tcPr>
            <w:tcW w:w="732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Количество детей, обучавшихся на конец учебного года</w:t>
            </w:r>
            <w:proofErr w:type="gramStart"/>
            <w:r w:rsidRPr="00D41A49">
              <w:rPr>
                <w:rFonts w:ascii="Times New Roman" w:hAnsi="Times New Roman" w:cs="Times New Roman"/>
                <w:sz w:val="24"/>
                <w:szCs w:val="24"/>
              </w:rPr>
              <w:t xml:space="preserve"> (), </w:t>
            </w:r>
            <w:proofErr w:type="gramEnd"/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5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</w:tr>
      <w:tr w:rsidR="00976A51" w:rsidRPr="00D41A49" w:rsidTr="0050429E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– начальная школа</w:t>
            </w:r>
          </w:p>
        </w:tc>
        <w:tc>
          <w:tcPr>
            <w:tcW w:w="225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976A51" w:rsidRPr="00D41A49" w:rsidTr="0050429E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– основная школа</w:t>
            </w:r>
          </w:p>
        </w:tc>
        <w:tc>
          <w:tcPr>
            <w:tcW w:w="225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976A51" w:rsidRPr="00D41A49" w:rsidTr="0050429E"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– средняя школа</w:t>
            </w:r>
          </w:p>
        </w:tc>
        <w:tc>
          <w:tcPr>
            <w:tcW w:w="225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Приведенная статистика показывает, что положительная динамика успешного освоения основных образовательных программ сохраняется.</w:t>
      </w:r>
    </w:p>
    <w:p w:rsidR="00976A51" w:rsidRPr="00976A51" w:rsidRDefault="00976A51" w:rsidP="00976A5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>Таблица 6. Результаты освоения учащимися программы начального общего образования по показателю «успеваемость» в 2022 году</w:t>
      </w:r>
    </w:p>
    <w:tbl>
      <w:tblPr>
        <w:tblW w:w="5408" w:type="pct"/>
        <w:tblInd w:w="-776" w:type="dxa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1134"/>
        <w:gridCol w:w="851"/>
        <w:gridCol w:w="709"/>
        <w:gridCol w:w="708"/>
        <w:gridCol w:w="698"/>
        <w:gridCol w:w="720"/>
        <w:gridCol w:w="551"/>
        <w:gridCol w:w="1052"/>
        <w:gridCol w:w="301"/>
        <w:gridCol w:w="1052"/>
        <w:gridCol w:w="301"/>
        <w:gridCol w:w="1052"/>
        <w:gridCol w:w="301"/>
      </w:tblGrid>
      <w:tr w:rsidR="00976A51" w:rsidRPr="00D41A49" w:rsidTr="0050429E">
        <w:trPr>
          <w:trHeight w:val="964"/>
        </w:trPr>
        <w:tc>
          <w:tcPr>
            <w:tcW w:w="851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134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Всего учащихся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Из них успевают</w:t>
            </w:r>
          </w:p>
        </w:tc>
        <w:tc>
          <w:tcPr>
            <w:tcW w:w="2677" w:type="dxa"/>
            <w:gridSpan w:val="4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Окончили год</w:t>
            </w:r>
          </w:p>
        </w:tc>
        <w:tc>
          <w:tcPr>
            <w:tcW w:w="2706" w:type="dxa"/>
            <w:gridSpan w:val="4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Не успевают</w:t>
            </w:r>
          </w:p>
        </w:tc>
        <w:tc>
          <w:tcPr>
            <w:tcW w:w="135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Переведены условно</w:t>
            </w:r>
          </w:p>
        </w:tc>
      </w:tr>
      <w:tr w:rsidR="00976A51" w:rsidRPr="00D41A49" w:rsidTr="0050429E">
        <w:trPr>
          <w:trHeight w:val="100"/>
        </w:trPr>
        <w:tc>
          <w:tcPr>
            <w:tcW w:w="851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7" w:type="dxa"/>
            <w:gridSpan w:val="4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35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3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Из них н/а</w:t>
            </w:r>
          </w:p>
        </w:tc>
      </w:tr>
      <w:tr w:rsidR="00976A51" w:rsidRPr="00D41A49" w:rsidTr="0050429E">
        <w:trPr>
          <w:trHeight w:val="100"/>
        </w:trPr>
        <w:tc>
          <w:tcPr>
            <w:tcW w:w="851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70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0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с отметками «4» и «5»</w:t>
            </w:r>
          </w:p>
        </w:tc>
        <w:tc>
          <w:tcPr>
            <w:tcW w:w="69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с отметками «5»</w:t>
            </w:r>
          </w:p>
        </w:tc>
        <w:tc>
          <w:tcPr>
            <w:tcW w:w="5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3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3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0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3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76A51" w:rsidRPr="00D41A49" w:rsidTr="0050429E">
        <w:trPr>
          <w:trHeight w:val="917"/>
        </w:trPr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58,3</w:t>
            </w:r>
          </w:p>
        </w:tc>
        <w:tc>
          <w:tcPr>
            <w:tcW w:w="7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10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76A51" w:rsidRPr="00D41A49" w:rsidTr="0050429E">
        <w:trPr>
          <w:trHeight w:val="917"/>
        </w:trPr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85,7</w:t>
            </w:r>
          </w:p>
        </w:tc>
        <w:tc>
          <w:tcPr>
            <w:tcW w:w="7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76A51" w:rsidRPr="00D41A49" w:rsidTr="0050429E">
        <w:trPr>
          <w:trHeight w:val="925"/>
        </w:trPr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76A51" w:rsidRPr="00D41A49" w:rsidTr="0050429E">
        <w:trPr>
          <w:trHeight w:val="917"/>
        </w:trPr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0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72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55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976A51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Если сравнить результаты освоения обучающимися программы начального общего образования по показателю «успеваемость» в 2022 году с результатами освоения учащимися программы начального общего образования по показателю «успеваемость» в 2021 году, то можно отметить, что процент учащихся, окончивших на «4» и «5», вырос на 2,6.</w:t>
      </w:r>
    </w:p>
    <w:p w:rsidR="00976A51" w:rsidRPr="00976A51" w:rsidRDefault="00976A51" w:rsidP="00976A5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A51">
        <w:rPr>
          <w:rFonts w:ascii="Times New Roman" w:hAnsi="Times New Roman" w:cs="Times New Roman"/>
          <w:b/>
          <w:sz w:val="24"/>
          <w:szCs w:val="24"/>
        </w:rPr>
        <w:t>Результаты ГИА-2022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 xml:space="preserve">В 2022 году ГИА прошла в обычном формате в соответствии с порядками ГИА-9 и ГИА-11. Девятиклассники сдавали ОГЭ по русскому языку и математике, а также по двум предметам на выбор. </w:t>
      </w:r>
      <w:proofErr w:type="spellStart"/>
      <w:r w:rsidRPr="00D41A49">
        <w:rPr>
          <w:rFonts w:ascii="Times New Roman" w:hAnsi="Times New Roman" w:cs="Times New Roman"/>
          <w:sz w:val="24"/>
          <w:szCs w:val="24"/>
        </w:rPr>
        <w:t>Одиннадцатиклассники</w:t>
      </w:r>
      <w:proofErr w:type="spellEnd"/>
      <w:r w:rsidRPr="00D41A49">
        <w:rPr>
          <w:rFonts w:ascii="Times New Roman" w:hAnsi="Times New Roman" w:cs="Times New Roman"/>
          <w:sz w:val="24"/>
          <w:szCs w:val="24"/>
        </w:rPr>
        <w:t xml:space="preserve"> сдавали ЕГЭ по двум обязательным предметам – русскому языку и математике – и при желании по предметам по выбору.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Таблица 9. Общая численность выпускников 2021/22 учебного года</w:t>
      </w:r>
    </w:p>
    <w:tbl>
      <w:tblPr>
        <w:tblW w:w="0" w:type="auto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19"/>
        <w:gridCol w:w="2593"/>
        <w:gridCol w:w="2593"/>
      </w:tblGrid>
      <w:tr w:rsidR="00976A51" w:rsidRPr="00D41A49" w:rsidTr="0050429E">
        <w:tc>
          <w:tcPr>
            <w:tcW w:w="431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9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9-е классы</w:t>
            </w:r>
          </w:p>
        </w:tc>
        <w:tc>
          <w:tcPr>
            <w:tcW w:w="259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11-е классы</w:t>
            </w:r>
          </w:p>
        </w:tc>
      </w:tr>
      <w:tr w:rsidR="00976A51" w:rsidRPr="00D41A49" w:rsidTr="0050429E">
        <w:tc>
          <w:tcPr>
            <w:tcW w:w="431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Общее количество выпускников</w:t>
            </w:r>
          </w:p>
        </w:tc>
        <w:tc>
          <w:tcPr>
            <w:tcW w:w="259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9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76A51" w:rsidRPr="00D41A49" w:rsidTr="0050429E">
        <w:tc>
          <w:tcPr>
            <w:tcW w:w="431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Количество </w:t>
            </w:r>
            <w:proofErr w:type="gramStart"/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D41A49">
              <w:rPr>
                <w:rFonts w:ascii="Times New Roman" w:hAnsi="Times New Roman" w:cs="Times New Roman"/>
                <w:sz w:val="24"/>
                <w:szCs w:val="24"/>
              </w:rPr>
              <w:t xml:space="preserve"> на семейном образовании</w:t>
            </w:r>
          </w:p>
        </w:tc>
        <w:tc>
          <w:tcPr>
            <w:tcW w:w="259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9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76A51" w:rsidRPr="00D41A49" w:rsidTr="0050429E">
        <w:tc>
          <w:tcPr>
            <w:tcW w:w="431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D41A49">
              <w:rPr>
                <w:rFonts w:ascii="Times New Roman" w:hAnsi="Times New Roman" w:cs="Times New Roman"/>
                <w:sz w:val="24"/>
                <w:szCs w:val="24"/>
              </w:rPr>
              <w:t xml:space="preserve"> с ОВЗ</w:t>
            </w:r>
          </w:p>
        </w:tc>
        <w:tc>
          <w:tcPr>
            <w:tcW w:w="259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9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76A51" w:rsidRPr="00D41A49" w:rsidTr="0050429E">
        <w:tc>
          <w:tcPr>
            <w:tcW w:w="431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получивших «зачет» за итоговое собеседование/сочинение</w:t>
            </w:r>
          </w:p>
        </w:tc>
        <w:tc>
          <w:tcPr>
            <w:tcW w:w="259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9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76A51" w:rsidRPr="00D41A49" w:rsidTr="0050429E">
        <w:tc>
          <w:tcPr>
            <w:tcW w:w="431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, не допущенных к ГИА</w:t>
            </w:r>
          </w:p>
        </w:tc>
        <w:tc>
          <w:tcPr>
            <w:tcW w:w="259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9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76A51" w:rsidRPr="00D41A49" w:rsidTr="0050429E">
        <w:tc>
          <w:tcPr>
            <w:tcW w:w="431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, проходивших процедуру ГИА</w:t>
            </w:r>
          </w:p>
        </w:tc>
        <w:tc>
          <w:tcPr>
            <w:tcW w:w="259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9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76A51" w:rsidRPr="00D41A49" w:rsidTr="0050429E">
        <w:tc>
          <w:tcPr>
            <w:tcW w:w="431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, получивших аттестат</w:t>
            </w:r>
          </w:p>
        </w:tc>
        <w:tc>
          <w:tcPr>
            <w:tcW w:w="259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9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:rsidR="00976A51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6A51" w:rsidRPr="00976A51" w:rsidRDefault="00976A51" w:rsidP="00976A5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>В 2021/22 учебном году одним из условий допуска обучающихся 9-го класса к ГИА было получение «зачета» за итоговое собеседование. Испытание прошло 09.02.2022 в гимназии в очном формате. В итоговом собеседовании приняли участие обучающихся (100%), все участники получили «зачет».</w:t>
      </w:r>
    </w:p>
    <w:p w:rsidR="00976A51" w:rsidRPr="00976A51" w:rsidRDefault="00976A51" w:rsidP="00976A5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2022 году 8 девятиклассников сдавали ГИА в форме ОГЭ. </w:t>
      </w:r>
      <w:proofErr w:type="gramStart"/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>Обучающиеся</w:t>
      </w:r>
      <w:proofErr w:type="gramEnd"/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сдали ОГЭ по основным предметам – русскому языку и математике на достаточно высоком уровне. Успеваемость по математике и русскому языку за последние три года не изменилась и стабильно составляет 100 процентов. Качество повысилось на 5 процентов по русскому языку, понизилось на 2 процента по математике.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6A51" w:rsidRPr="00D41A49" w:rsidRDefault="00976A51" w:rsidP="00976A5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Таблица 10. Результаты ОГЭ по обязательным предметам</w:t>
      </w:r>
    </w:p>
    <w:tbl>
      <w:tblPr>
        <w:tblW w:w="5000" w:type="pct"/>
        <w:jc w:val="center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7"/>
        <w:gridCol w:w="1682"/>
        <w:gridCol w:w="1207"/>
        <w:gridCol w:w="1196"/>
        <w:gridCol w:w="1656"/>
        <w:gridCol w:w="1217"/>
        <w:gridCol w:w="1190"/>
      </w:tblGrid>
      <w:tr w:rsidR="00976A51" w:rsidRPr="00D41A49" w:rsidTr="0050429E">
        <w:trPr>
          <w:jc w:val="center"/>
        </w:trPr>
        <w:tc>
          <w:tcPr>
            <w:tcW w:w="5123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Учебный</w:t>
            </w:r>
          </w:p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br/>
              <w:t>год</w:t>
            </w:r>
          </w:p>
        </w:tc>
        <w:tc>
          <w:tcPr>
            <w:tcW w:w="0" w:type="auto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Математика</w:t>
            </w:r>
          </w:p>
        </w:tc>
        <w:tc>
          <w:tcPr>
            <w:tcW w:w="0" w:type="auto"/>
            <w:gridSpan w:val="3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</w:tr>
      <w:tr w:rsidR="00976A51" w:rsidRPr="00D41A49" w:rsidTr="0050429E">
        <w:trPr>
          <w:jc w:val="center"/>
        </w:trPr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Успеваемость</w:t>
            </w:r>
          </w:p>
        </w:tc>
        <w:tc>
          <w:tcPr>
            <w:tcW w:w="36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Качество</w:t>
            </w:r>
          </w:p>
        </w:tc>
        <w:tc>
          <w:tcPr>
            <w:tcW w:w="434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br/>
              <w:t>балл</w:t>
            </w:r>
          </w:p>
        </w:tc>
        <w:tc>
          <w:tcPr>
            <w:tcW w:w="322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Успеваемость</w:t>
            </w:r>
          </w:p>
        </w:tc>
        <w:tc>
          <w:tcPr>
            <w:tcW w:w="389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Качество</w:t>
            </w:r>
          </w:p>
        </w:tc>
        <w:tc>
          <w:tcPr>
            <w:tcW w:w="42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br/>
              <w:t>балл</w:t>
            </w:r>
          </w:p>
        </w:tc>
      </w:tr>
      <w:tr w:rsidR="00976A51" w:rsidRPr="00D41A49" w:rsidTr="0050429E">
        <w:trPr>
          <w:jc w:val="center"/>
        </w:trPr>
        <w:tc>
          <w:tcPr>
            <w:tcW w:w="5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2019/2020</w:t>
            </w:r>
          </w:p>
        </w:tc>
        <w:tc>
          <w:tcPr>
            <w:tcW w:w="21600" w:type="dxa"/>
            <w:gridSpan w:val="6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Отменены</w:t>
            </w:r>
          </w:p>
        </w:tc>
      </w:tr>
      <w:tr w:rsidR="00976A51" w:rsidRPr="00D41A49" w:rsidTr="0050429E">
        <w:trPr>
          <w:jc w:val="center"/>
        </w:trPr>
        <w:tc>
          <w:tcPr>
            <w:tcW w:w="5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2020/2021</w:t>
            </w:r>
          </w:p>
        </w:tc>
        <w:tc>
          <w:tcPr>
            <w:tcW w:w="37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6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434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322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89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42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976A51" w:rsidRPr="00D41A49" w:rsidTr="0050429E">
        <w:trPr>
          <w:jc w:val="center"/>
        </w:trPr>
        <w:tc>
          <w:tcPr>
            <w:tcW w:w="51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2021/2022</w:t>
            </w:r>
          </w:p>
        </w:tc>
        <w:tc>
          <w:tcPr>
            <w:tcW w:w="37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6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434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  <w:tc>
          <w:tcPr>
            <w:tcW w:w="322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89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421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</w:tbl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Также 8 выпускников 9-го класса успешно сдали ОГЭ по выбранным предметам. Результаты ОГЭ по предметам по выбору показали стопроцентную успеваемость и в целом хорошее качество знаний обучающихся.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Таблица 11. Результаты ОГЭ в 9-м классе</w:t>
      </w:r>
    </w:p>
    <w:tbl>
      <w:tblPr>
        <w:tblW w:w="5000" w:type="pct"/>
        <w:jc w:val="center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64"/>
        <w:gridCol w:w="2037"/>
        <w:gridCol w:w="1442"/>
        <w:gridCol w:w="1422"/>
        <w:gridCol w:w="1940"/>
      </w:tblGrid>
      <w:tr w:rsidR="00976A51" w:rsidRPr="00D41A49" w:rsidTr="0050429E">
        <w:trPr>
          <w:jc w:val="center"/>
        </w:trPr>
        <w:tc>
          <w:tcPr>
            <w:tcW w:w="26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03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44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Качество</w:t>
            </w:r>
          </w:p>
        </w:tc>
        <w:tc>
          <w:tcPr>
            <w:tcW w:w="142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br/>
              <w:t>балл</w:t>
            </w:r>
          </w:p>
        </w:tc>
        <w:tc>
          <w:tcPr>
            <w:tcW w:w="194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Успеваемость</w:t>
            </w:r>
          </w:p>
        </w:tc>
      </w:tr>
      <w:tr w:rsidR="00976A51" w:rsidRPr="00D41A49" w:rsidTr="0050429E">
        <w:trPr>
          <w:jc w:val="center"/>
        </w:trPr>
        <w:tc>
          <w:tcPr>
            <w:tcW w:w="26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03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42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76A51" w:rsidRPr="00D41A49" w:rsidTr="0050429E">
        <w:trPr>
          <w:jc w:val="center"/>
        </w:trPr>
        <w:tc>
          <w:tcPr>
            <w:tcW w:w="26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203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4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42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76A51" w:rsidRPr="00D41A49" w:rsidTr="0050429E">
        <w:trPr>
          <w:jc w:val="center"/>
        </w:trPr>
        <w:tc>
          <w:tcPr>
            <w:tcW w:w="26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03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2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Замечаний о нарушении процедуры проведения ГИА-9 в 2022 году не было, что является хорошим результатом работы с участниками образовательных отношений в сравнении с предыдущим годом.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 xml:space="preserve">Все девятиклассники Гимназии успешно закончили 2021/22 учебный год и получили аттестаты об основном общем образовании. 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Таблица 12. Итоговые результаты выпускников на уровне основного общего образования за три последних года</w:t>
      </w:r>
    </w:p>
    <w:tbl>
      <w:tblPr>
        <w:tblW w:w="0" w:type="auto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9"/>
        <w:gridCol w:w="760"/>
        <w:gridCol w:w="695"/>
        <w:gridCol w:w="760"/>
        <w:gridCol w:w="695"/>
        <w:gridCol w:w="630"/>
        <w:gridCol w:w="926"/>
      </w:tblGrid>
      <w:tr w:rsidR="00976A51" w:rsidRPr="00D41A49" w:rsidTr="0050429E">
        <w:trPr>
          <w:trHeight w:val="3"/>
        </w:trPr>
        <w:tc>
          <w:tcPr>
            <w:tcW w:w="8777" w:type="dxa"/>
            <w:vMerge w:val="restart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Критерии</w:t>
            </w:r>
          </w:p>
        </w:tc>
        <w:tc>
          <w:tcPr>
            <w:tcW w:w="182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2019/20</w:t>
            </w:r>
          </w:p>
        </w:tc>
        <w:tc>
          <w:tcPr>
            <w:tcW w:w="182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2020/21</w:t>
            </w:r>
          </w:p>
        </w:tc>
        <w:tc>
          <w:tcPr>
            <w:tcW w:w="1827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2021/22</w:t>
            </w:r>
          </w:p>
        </w:tc>
      </w:tr>
      <w:tr w:rsidR="00976A51" w:rsidRPr="00D41A49" w:rsidTr="0050429E">
        <w:trPr>
          <w:trHeight w:val="3"/>
        </w:trPr>
        <w:tc>
          <w:tcPr>
            <w:tcW w:w="0" w:type="auto"/>
            <w:vMerge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9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9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4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5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76A51" w:rsidRPr="00D41A49" w:rsidTr="0050429E">
        <w:trPr>
          <w:trHeight w:val="3"/>
        </w:trPr>
        <w:tc>
          <w:tcPr>
            <w:tcW w:w="877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Количество выпускников 9-го класса всего</w:t>
            </w:r>
          </w:p>
        </w:tc>
        <w:tc>
          <w:tcPr>
            <w:tcW w:w="9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76A51" w:rsidRPr="00D41A49" w:rsidTr="0050429E">
        <w:trPr>
          <w:trHeight w:val="3"/>
        </w:trPr>
        <w:tc>
          <w:tcPr>
            <w:tcW w:w="877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Количество выпускников 9-го класса, успевающих по итогам учебного года на «5»</w:t>
            </w:r>
          </w:p>
        </w:tc>
        <w:tc>
          <w:tcPr>
            <w:tcW w:w="9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76A51" w:rsidRPr="00D41A49" w:rsidTr="0050429E">
        <w:trPr>
          <w:trHeight w:val="6"/>
        </w:trPr>
        <w:tc>
          <w:tcPr>
            <w:tcW w:w="877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Количество выпускников 9-го класса, успевающих по итогам учебного года на «4» и «5»</w:t>
            </w:r>
          </w:p>
        </w:tc>
        <w:tc>
          <w:tcPr>
            <w:tcW w:w="9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</w:tr>
      <w:tr w:rsidR="00976A51" w:rsidRPr="00D41A49" w:rsidTr="0050429E">
        <w:trPr>
          <w:trHeight w:val="9"/>
        </w:trPr>
        <w:tc>
          <w:tcPr>
            <w:tcW w:w="877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Количество выпускников 9-го класса, допущенных к государственной (итоговой) аттестации</w:t>
            </w:r>
          </w:p>
        </w:tc>
        <w:tc>
          <w:tcPr>
            <w:tcW w:w="9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76A51" w:rsidRPr="00D41A49" w:rsidTr="0050429E">
        <w:trPr>
          <w:trHeight w:val="9"/>
        </w:trPr>
        <w:tc>
          <w:tcPr>
            <w:tcW w:w="877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Количество выпускников 9-х классов, не допущенных к государственной (итоговой) аттестации</w:t>
            </w:r>
          </w:p>
        </w:tc>
        <w:tc>
          <w:tcPr>
            <w:tcW w:w="9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1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8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7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6A51" w:rsidRPr="00976A51" w:rsidRDefault="00976A51" w:rsidP="00976A5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A51">
        <w:rPr>
          <w:rFonts w:ascii="Times New Roman" w:hAnsi="Times New Roman" w:cs="Times New Roman"/>
          <w:b/>
          <w:sz w:val="24"/>
          <w:szCs w:val="24"/>
        </w:rPr>
        <w:t>ГИА в 11-х классах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В 2021/22 учебном году одним из условий допуска обучающихся 11-х классов к ГИА было получение «зачета» за итоговое сочинение. Выпускники 2021/22 года писали итоговое сочинение 1 декабря 2021 года. В итоговом сочинении приняли участие 7 обучающихся (100%), по результатам проверки все обучающиеся получили «зачет».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В 2022 году все выпускники 11-го класса были допущены и успешно сдали ГИА. Все обучающиеся сдавали ГИА в форме ЕГЭ. 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В 2022 году выпускники сдавали ЕГЭ по математике на базовом и профильном уровне. Результаты представлены в таблице.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Таблица 13. Результаты ГИА-11 по базовой математике 2022 году</w:t>
      </w:r>
    </w:p>
    <w:tbl>
      <w:tblPr>
        <w:tblW w:w="5000" w:type="pct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99"/>
        <w:gridCol w:w="2806"/>
      </w:tblGrid>
      <w:tr w:rsidR="00976A51" w:rsidRPr="00D41A49" w:rsidTr="0050429E">
        <w:tc>
          <w:tcPr>
            <w:tcW w:w="213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Критерии</w:t>
            </w:r>
          </w:p>
        </w:tc>
        <w:tc>
          <w:tcPr>
            <w:tcW w:w="68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Математика (базовый уровень)</w:t>
            </w:r>
          </w:p>
        </w:tc>
      </w:tr>
      <w:tr w:rsidR="00976A51" w:rsidRPr="00D41A49" w:rsidTr="0050429E">
        <w:tc>
          <w:tcPr>
            <w:tcW w:w="213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, которые сдавали математику на базовом уровне</w:t>
            </w:r>
          </w:p>
        </w:tc>
        <w:tc>
          <w:tcPr>
            <w:tcW w:w="68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76A51" w:rsidRPr="00D41A49" w:rsidTr="0050429E">
        <w:tc>
          <w:tcPr>
            <w:tcW w:w="213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68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976A51" w:rsidRPr="00D41A49" w:rsidTr="0050429E">
        <w:tc>
          <w:tcPr>
            <w:tcW w:w="213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обучающихся, получивших высокие баллы, отметку «5» по пятибалльной системе</w:t>
            </w:r>
          </w:p>
        </w:tc>
        <w:tc>
          <w:tcPr>
            <w:tcW w:w="68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76A51" w:rsidRPr="00D41A49" w:rsidTr="0050429E">
        <w:tc>
          <w:tcPr>
            <w:tcW w:w="2136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Процент обучающихся, получивших высокие баллы, отметку «5» по пятибалльной системе</w:t>
            </w:r>
          </w:p>
        </w:tc>
        <w:tc>
          <w:tcPr>
            <w:tcW w:w="688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 xml:space="preserve">ЕГЭ по русскому языку сдавали  7 обучающихся. Выпускники 11-го класса успешно справились с экзаменом. 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Таблица 14. Результаты ЕГЭ по русскому языку</w:t>
      </w:r>
    </w:p>
    <w:tbl>
      <w:tblPr>
        <w:tblW w:w="0" w:type="auto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7"/>
        <w:gridCol w:w="1185"/>
      </w:tblGrid>
      <w:tr w:rsidR="00976A51" w:rsidRPr="00D41A49" w:rsidTr="0050429E">
        <w:trPr>
          <w:trHeight w:val="5"/>
        </w:trPr>
        <w:tc>
          <w:tcPr>
            <w:tcW w:w="490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1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</w:p>
        </w:tc>
      </w:tr>
      <w:tr w:rsidR="00976A51" w:rsidRPr="00D41A49" w:rsidTr="0050429E">
        <w:trPr>
          <w:trHeight w:val="5"/>
        </w:trPr>
        <w:tc>
          <w:tcPr>
            <w:tcW w:w="490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1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76A51" w:rsidRPr="00D41A49" w:rsidTr="0050429E">
        <w:tc>
          <w:tcPr>
            <w:tcW w:w="490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обучающихся, </w:t>
            </w:r>
            <w:proofErr w:type="gramStart"/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которые</w:t>
            </w:r>
            <w:proofErr w:type="gramEnd"/>
            <w:r w:rsidRPr="00D41A49">
              <w:rPr>
                <w:rFonts w:ascii="Times New Roman" w:hAnsi="Times New Roman" w:cs="Times New Roman"/>
                <w:sz w:val="24"/>
                <w:szCs w:val="24"/>
              </w:rPr>
              <w:t xml:space="preserve"> не набрали минимальное количество баллов</w:t>
            </w:r>
          </w:p>
        </w:tc>
        <w:tc>
          <w:tcPr>
            <w:tcW w:w="11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76A51" w:rsidRPr="00D41A49" w:rsidTr="0050429E">
        <w:tc>
          <w:tcPr>
            <w:tcW w:w="490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, которые получили высокие баллы (от 80 до 100)</w:t>
            </w:r>
          </w:p>
        </w:tc>
        <w:tc>
          <w:tcPr>
            <w:tcW w:w="11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76A51" w:rsidRPr="00D41A49" w:rsidTr="0050429E">
        <w:tc>
          <w:tcPr>
            <w:tcW w:w="490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976A51" w:rsidRPr="00D41A49" w:rsidTr="0050429E">
        <w:tc>
          <w:tcPr>
            <w:tcW w:w="490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Средний тестовый балл</w:t>
            </w:r>
          </w:p>
        </w:tc>
        <w:tc>
          <w:tcPr>
            <w:tcW w:w="118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</w:tbl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 xml:space="preserve">В 2022 году ЕГЭ по математике на профильном уровне сдавали 2 человека. Все обучающиеся успешно справились с экзаменом. 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lastRenderedPageBreak/>
        <w:t>Повышение баллов по математике в последние два года обусловлено тем, что этот предмет сдают более подготовленные обучающиеся, которые поступают в вузы, где требуется математика на профильном уровне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 xml:space="preserve">В 2022 году из предметов по выбору </w:t>
      </w:r>
      <w:proofErr w:type="gramStart"/>
      <w:r w:rsidRPr="00D41A49">
        <w:rPr>
          <w:rFonts w:ascii="Times New Roman" w:hAnsi="Times New Roman" w:cs="Times New Roman"/>
          <w:sz w:val="24"/>
          <w:szCs w:val="24"/>
        </w:rPr>
        <w:t>обучающиеся</w:t>
      </w:r>
      <w:proofErr w:type="gramEnd"/>
      <w:r w:rsidRPr="00D41A49">
        <w:rPr>
          <w:rFonts w:ascii="Times New Roman" w:hAnsi="Times New Roman" w:cs="Times New Roman"/>
          <w:sz w:val="24"/>
          <w:szCs w:val="24"/>
        </w:rPr>
        <w:t xml:space="preserve"> чаще всего выбирали обществознание.  </w:t>
      </w:r>
    </w:p>
    <w:p w:rsidR="00976A51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Согласно результатам ЕГЭ, успеваемость составила 100 процентов. Качество сдачи экзаменов и средний балл свидетельствуют о том, что уровень знаний обучающихся в</w:t>
      </w:r>
      <w:r>
        <w:rPr>
          <w:rFonts w:ascii="Times New Roman" w:hAnsi="Times New Roman" w:cs="Times New Roman"/>
          <w:sz w:val="24"/>
          <w:szCs w:val="24"/>
        </w:rPr>
        <w:t>ыше среднего по всем предметам.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Таблица 16. Результаты ЕГЭ в 2022 году</w:t>
      </w:r>
    </w:p>
    <w:tbl>
      <w:tblPr>
        <w:tblW w:w="5000" w:type="pct"/>
        <w:jc w:val="center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8"/>
        <w:gridCol w:w="1823"/>
        <w:gridCol w:w="1493"/>
        <w:gridCol w:w="1489"/>
        <w:gridCol w:w="2042"/>
      </w:tblGrid>
      <w:tr w:rsidR="00976A51" w:rsidRPr="00D41A49" w:rsidTr="0050429E">
        <w:trPr>
          <w:jc w:val="center"/>
        </w:trPr>
        <w:tc>
          <w:tcPr>
            <w:tcW w:w="265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Учебные предметы</w:t>
            </w:r>
          </w:p>
        </w:tc>
        <w:tc>
          <w:tcPr>
            <w:tcW w:w="18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ЕГЭ</w:t>
            </w:r>
          </w:p>
        </w:tc>
        <w:tc>
          <w:tcPr>
            <w:tcW w:w="149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Качество</w:t>
            </w:r>
          </w:p>
        </w:tc>
        <w:tc>
          <w:tcPr>
            <w:tcW w:w="14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br/>
              <w:t>балл</w:t>
            </w:r>
          </w:p>
        </w:tc>
        <w:tc>
          <w:tcPr>
            <w:tcW w:w="204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Успеваемость</w:t>
            </w:r>
          </w:p>
        </w:tc>
      </w:tr>
      <w:tr w:rsidR="00976A51" w:rsidRPr="00D41A49" w:rsidTr="0050429E">
        <w:trPr>
          <w:jc w:val="center"/>
        </w:trPr>
        <w:tc>
          <w:tcPr>
            <w:tcW w:w="265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8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9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4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04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76A51" w:rsidRPr="00D41A49" w:rsidTr="0050429E">
        <w:trPr>
          <w:jc w:val="center"/>
        </w:trPr>
        <w:tc>
          <w:tcPr>
            <w:tcW w:w="265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Математика (базовый уровень)</w:t>
            </w:r>
          </w:p>
        </w:tc>
        <w:tc>
          <w:tcPr>
            <w:tcW w:w="18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9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4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204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76A51" w:rsidRPr="00D41A49" w:rsidTr="0050429E">
        <w:trPr>
          <w:jc w:val="center"/>
        </w:trPr>
        <w:tc>
          <w:tcPr>
            <w:tcW w:w="265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Математика (профильный уровень)</w:t>
            </w:r>
          </w:p>
        </w:tc>
        <w:tc>
          <w:tcPr>
            <w:tcW w:w="18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9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4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04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76A51" w:rsidRPr="00D41A49" w:rsidTr="0050429E">
        <w:trPr>
          <w:jc w:val="center"/>
        </w:trPr>
        <w:tc>
          <w:tcPr>
            <w:tcW w:w="265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9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100 </w:t>
            </w:r>
          </w:p>
        </w:tc>
        <w:tc>
          <w:tcPr>
            <w:tcW w:w="14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04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76A51" w:rsidRPr="00D41A49" w:rsidTr="0050429E">
        <w:trPr>
          <w:jc w:val="center"/>
        </w:trPr>
        <w:tc>
          <w:tcPr>
            <w:tcW w:w="265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8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9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76A51" w:rsidRPr="00D41A49" w:rsidTr="0050429E">
        <w:trPr>
          <w:jc w:val="center"/>
        </w:trPr>
        <w:tc>
          <w:tcPr>
            <w:tcW w:w="265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8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9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4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63,4</w:t>
            </w:r>
          </w:p>
        </w:tc>
        <w:tc>
          <w:tcPr>
            <w:tcW w:w="204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76A51" w:rsidRPr="00D41A49" w:rsidTr="0050429E">
        <w:trPr>
          <w:jc w:val="center"/>
        </w:trPr>
        <w:tc>
          <w:tcPr>
            <w:tcW w:w="2658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82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9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48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042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976A51" w:rsidRPr="00D41A49" w:rsidRDefault="00976A51" w:rsidP="00976A5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A4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 xml:space="preserve">Выпускники 11-го класса успешно завершили учебный год и получили аттестаты. Количество </w:t>
      </w:r>
      <w:proofErr w:type="gramStart"/>
      <w:r w:rsidRPr="00D41A49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D41A49">
        <w:rPr>
          <w:rFonts w:ascii="Times New Roman" w:hAnsi="Times New Roman" w:cs="Times New Roman"/>
          <w:sz w:val="24"/>
          <w:szCs w:val="24"/>
        </w:rPr>
        <w:t>, получивших в 2021/22 учебном году аттестат о среднем общем образовании -7 .</w:t>
      </w:r>
    </w:p>
    <w:p w:rsidR="00976A51" w:rsidRDefault="00976A51" w:rsidP="00976A5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41A49">
        <w:rPr>
          <w:rFonts w:ascii="Times New Roman" w:hAnsi="Times New Roman" w:cs="Times New Roman"/>
          <w:b/>
          <w:sz w:val="24"/>
          <w:szCs w:val="24"/>
        </w:rPr>
        <w:lastRenderedPageBreak/>
        <w:t>Выводы о результатах ГИА-9 и ГИА-11.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1A49">
        <w:rPr>
          <w:rFonts w:ascii="Times New Roman" w:hAnsi="Times New Roman" w:cs="Times New Roman"/>
          <w:sz w:val="24"/>
          <w:szCs w:val="24"/>
        </w:rPr>
        <w:t>Обучающиеся</w:t>
      </w:r>
      <w:proofErr w:type="gramEnd"/>
      <w:r w:rsidRPr="00D41A49">
        <w:rPr>
          <w:rFonts w:ascii="Times New Roman" w:hAnsi="Times New Roman" w:cs="Times New Roman"/>
          <w:sz w:val="24"/>
          <w:szCs w:val="24"/>
        </w:rPr>
        <w:t xml:space="preserve"> 9-х и 11-х классов показали стопроцентную успеваемость по результатам ГИА по всем предметам.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По ГИА-9 средний балл выше 4 по обязательным предметам и предметам по выбору.</w:t>
      </w:r>
    </w:p>
    <w:p w:rsidR="00976A51" w:rsidRPr="00D41A49" w:rsidRDefault="00976A51" w:rsidP="00976A5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1A49">
        <w:rPr>
          <w:rFonts w:ascii="Times New Roman" w:hAnsi="Times New Roman" w:cs="Times New Roman"/>
          <w:b/>
          <w:sz w:val="24"/>
          <w:szCs w:val="24"/>
        </w:rPr>
        <w:t>Результаты ВПР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1A49">
        <w:rPr>
          <w:rFonts w:ascii="Times New Roman" w:hAnsi="Times New Roman" w:cs="Times New Roman"/>
          <w:sz w:val="24"/>
          <w:szCs w:val="24"/>
        </w:rPr>
        <w:t>Перенесенные</w:t>
      </w:r>
      <w:proofErr w:type="gramEnd"/>
      <w:r w:rsidRPr="00D41A49">
        <w:rPr>
          <w:rFonts w:ascii="Times New Roman" w:hAnsi="Times New Roman" w:cs="Times New Roman"/>
          <w:sz w:val="24"/>
          <w:szCs w:val="24"/>
        </w:rPr>
        <w:t xml:space="preserve"> на осень ВПР-2022 показали значительное снижение результатов по сравнению с итоговой отметкой за третью четверть по русскому языку и математике в 5-х классах. Понизили свои результаты по русскому языку – 22 процента обучающихся, по математике – 16 процентов, по биологии – 1,6 процента.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Причины несоответствия результатов ВПР и отметок: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 xml:space="preserve">отсутствие дифференцированной работы с </w:t>
      </w:r>
      <w:proofErr w:type="gramStart"/>
      <w:r w:rsidRPr="00D41A49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D41A49">
        <w:rPr>
          <w:rFonts w:ascii="Times New Roman" w:hAnsi="Times New Roman" w:cs="Times New Roman"/>
          <w:sz w:val="24"/>
          <w:szCs w:val="24"/>
        </w:rPr>
        <w:t>;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 xml:space="preserve">недостаточный уровень </w:t>
      </w:r>
      <w:proofErr w:type="spellStart"/>
      <w:r w:rsidRPr="00D41A49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D41A49">
        <w:rPr>
          <w:rFonts w:ascii="Times New Roman" w:hAnsi="Times New Roman" w:cs="Times New Roman"/>
          <w:sz w:val="24"/>
          <w:szCs w:val="24"/>
        </w:rPr>
        <w:t xml:space="preserve"> навыков самоконтроля, включая навыки внимательного прочтения текста задания, предварительной оценки правильности полученного ответ</w:t>
      </w:r>
      <w:r>
        <w:rPr>
          <w:rFonts w:ascii="Times New Roman" w:hAnsi="Times New Roman" w:cs="Times New Roman"/>
          <w:sz w:val="24"/>
          <w:szCs w:val="24"/>
        </w:rPr>
        <w:t>а и его проверки;</w:t>
      </w:r>
    </w:p>
    <w:p w:rsidR="00976A51" w:rsidRPr="00D41A49" w:rsidRDefault="00976A51" w:rsidP="00976A5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1A49">
        <w:rPr>
          <w:rFonts w:ascii="Times New Roman" w:hAnsi="Times New Roman" w:cs="Times New Roman"/>
          <w:b/>
          <w:sz w:val="24"/>
          <w:szCs w:val="24"/>
        </w:rPr>
        <w:t>VI. ВОСТРЕБОВАННОСТЬ ВЫПУСКНИКОВ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В 2022 году 98 процентов выпускников 4-х классов, которые перешли в 5-й класс Гимназии. По сравнению с 2021 годом количество выпускников, которые перешли на следующий уровень образования, увеличилось на 10 процентов. Результаты свидетельствуют о грамотной и эффективной работе управленческой команды по выстраиванию системы преемственности между уровнями образования.</w:t>
      </w:r>
    </w:p>
    <w:p w:rsidR="00976A51" w:rsidRPr="00976A51" w:rsidRDefault="00976A51" w:rsidP="00976A5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A51">
        <w:rPr>
          <w:rFonts w:ascii="Times New Roman" w:hAnsi="Times New Roman" w:cs="Times New Roman"/>
          <w:b/>
          <w:sz w:val="24"/>
          <w:szCs w:val="24"/>
        </w:rPr>
        <w:t>VII. ФУНКЦИОНИРОВАНИЕ ВНУТРЕННЕЙ СИСТЕМЫ ОЦЕНКИ КАЧЕСТВА ОБРАЗОВАНИЯ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Деятельность по оценке качества образования в гимназии в 2022 году организовывалась на основании Положения о внутренней системе оценки качества образования (ВСОКО) и в соответствии с Планами ВСОКО на 2021/22 и 2022/23 учебные годы.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Внутренняя система оценки качества образования гимназии ориентирована на решение следующих задач: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lastRenderedPageBreak/>
        <w:t>систематическое отслеживание и анализ состояния системы образования в образовательной организации для принятия обоснованных и своевременных управленческих решений, направленных на повышение качества образовательной деятельности и достижение планируемых результатов;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максимальное устранение эффекта неполноты и неточности информации о качестве образования как на этапе планирования достижения образовательных результатов, так и на этапе оценки эффективности образовательной деятельности по достижению соответствующего качества образования.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Основными направлениями и целями оценочной деятельности в гимназии являются: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оценка образовательных достижений обучающихся на различных этапах обучения как основа их промежуточной и итоговой аттестации, а также основа процедур внутреннего мониторинга образовательной организации, мониторинговых исследований муниципального, регионального и федерального уровней;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оценка результатов деятельности педагогических кадров как основа аттестационных процедур;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 xml:space="preserve">оценка результатов деятельности образовательной организации как основа </w:t>
      </w:r>
      <w:proofErr w:type="spellStart"/>
      <w:r w:rsidRPr="00D41A49">
        <w:rPr>
          <w:rFonts w:ascii="Times New Roman" w:hAnsi="Times New Roman" w:cs="Times New Roman"/>
          <w:sz w:val="24"/>
          <w:szCs w:val="24"/>
        </w:rPr>
        <w:t>аккредитационных</w:t>
      </w:r>
      <w:proofErr w:type="spellEnd"/>
      <w:r w:rsidRPr="00D41A49">
        <w:rPr>
          <w:rFonts w:ascii="Times New Roman" w:hAnsi="Times New Roman" w:cs="Times New Roman"/>
          <w:sz w:val="24"/>
          <w:szCs w:val="24"/>
        </w:rPr>
        <w:t xml:space="preserve"> процедур.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Объектами процедуры оценки качества образовательных результатов обучающихся являются: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личностные результаты;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1A49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Pr="00D41A49">
        <w:rPr>
          <w:rFonts w:ascii="Times New Roman" w:hAnsi="Times New Roman" w:cs="Times New Roman"/>
          <w:sz w:val="24"/>
          <w:szCs w:val="24"/>
        </w:rPr>
        <w:t xml:space="preserve"> результаты;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предметные результаты;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участие и результативность в школьных  и других предметных олимпиадах, конкурсах, соревнованиях;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анализ результатов дальнейшего трудоустройства выпускников.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 xml:space="preserve">Основными процедурами оценки образовательных достижений обучающихся являются: стартовая и входная диагностики, текущая и тематическая оценка, портфолио, </w:t>
      </w:r>
      <w:proofErr w:type="spellStart"/>
      <w:r w:rsidRPr="00D41A49">
        <w:rPr>
          <w:rFonts w:ascii="Times New Roman" w:hAnsi="Times New Roman" w:cs="Times New Roman"/>
          <w:sz w:val="24"/>
          <w:szCs w:val="24"/>
        </w:rPr>
        <w:t>внутришкольный</w:t>
      </w:r>
      <w:proofErr w:type="spellEnd"/>
      <w:r w:rsidRPr="00D41A49">
        <w:rPr>
          <w:rFonts w:ascii="Times New Roman" w:hAnsi="Times New Roman" w:cs="Times New Roman"/>
          <w:sz w:val="24"/>
          <w:szCs w:val="24"/>
        </w:rPr>
        <w:t xml:space="preserve"> мониторинг образовательных достижений, промежуточная и итоговая аттестацию обучающихся.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lastRenderedPageBreak/>
        <w:t xml:space="preserve">Содержание </w:t>
      </w:r>
      <w:proofErr w:type="gramStart"/>
      <w:r w:rsidRPr="00D41A49">
        <w:rPr>
          <w:rFonts w:ascii="Times New Roman" w:hAnsi="Times New Roman" w:cs="Times New Roman"/>
          <w:sz w:val="24"/>
          <w:szCs w:val="24"/>
        </w:rPr>
        <w:t>процедуры оценки качества условий образовательной деятельности</w:t>
      </w:r>
      <w:proofErr w:type="gramEnd"/>
      <w:r w:rsidRPr="00D41A49">
        <w:rPr>
          <w:rFonts w:ascii="Times New Roman" w:hAnsi="Times New Roman" w:cs="Times New Roman"/>
          <w:sz w:val="24"/>
          <w:szCs w:val="24"/>
        </w:rPr>
        <w:t xml:space="preserve"> включает в себя: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исследование удовлетворенности родителей (законных представителей) качеством образовательного процесса и качеством условий;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программно-информационное обеспечение, наличие школьного сайта, регулярное пополнение и эффективность его использования в учебном процессе;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оснащенность учебных кабинетов современным оборудованием, средствами обучения и мебелью;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обеспеченность методической и учебной литературой;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диагностику уровня тревожности обучающихся 1-х 5-х и 10-х классов в период адаптации;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оценку количества обучающихся на всех уровнях образования и сохранения контингента обучающихся;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оценку кадровых условий реализации образовательной программы (аттестация педагогов, готовность к повышению педагогического мастерства, знание и использование современных методик и технологий, подготовка и участие в качестве экспертов ЕГЭ, ОГЭ, аттестационных комиссий, жюри, участие в профессиональных конкурсах);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Основными методами оценки качества условий образовательной деятельности являются экспертиза, мониторинг, анализ и анкетирование.</w:t>
      </w:r>
    </w:p>
    <w:p w:rsidR="00976A51" w:rsidRPr="00976A51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Исследование удовлетворенности родителей (законных представителей) качеством образовательно</w:t>
      </w:r>
      <w:r>
        <w:rPr>
          <w:rFonts w:ascii="Times New Roman" w:hAnsi="Times New Roman" w:cs="Times New Roman"/>
          <w:sz w:val="24"/>
          <w:szCs w:val="24"/>
        </w:rPr>
        <w:t>го процесса и качеством условий</w:t>
      </w:r>
    </w:p>
    <w:p w:rsidR="00976A51" w:rsidRPr="00976A51" w:rsidRDefault="00976A51" w:rsidP="00976A5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A51">
        <w:rPr>
          <w:rFonts w:ascii="Times New Roman" w:hAnsi="Times New Roman" w:cs="Times New Roman"/>
          <w:b/>
          <w:sz w:val="24"/>
          <w:szCs w:val="24"/>
        </w:rPr>
        <w:t>VIII. КАЧЕСТВО КАДРОВОГО ОБЕСПЕЧЕНИЯ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В целях повышения качества образовательной деятельности в гимназии проводится целенаправленная кадровая политика, основная цель которой – обеспечение оптимального баланса процессов обновления и сохранения численного и качественного состава кадров в его развитии в соответствии с потребностями гимназии требованиями действующего законодательства.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Основные принципы кадровой политики направлены: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на сохранение, укрепление и развитие кадрового потенциала;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lastRenderedPageBreak/>
        <w:t>создание квалифицированного коллектива, способного работать в современных условиях;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повышение уровня квалификации персонала.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 xml:space="preserve">На период </w:t>
      </w:r>
      <w:proofErr w:type="spellStart"/>
      <w:r w:rsidRPr="00D41A49">
        <w:rPr>
          <w:rFonts w:ascii="Times New Roman" w:hAnsi="Times New Roman" w:cs="Times New Roman"/>
          <w:sz w:val="24"/>
          <w:szCs w:val="24"/>
        </w:rPr>
        <w:t>самообследования</w:t>
      </w:r>
      <w:proofErr w:type="spellEnd"/>
      <w:r w:rsidRPr="00D41A49">
        <w:rPr>
          <w:rFonts w:ascii="Times New Roman" w:hAnsi="Times New Roman" w:cs="Times New Roman"/>
          <w:sz w:val="24"/>
          <w:szCs w:val="24"/>
        </w:rPr>
        <w:t xml:space="preserve"> в гимназии работают 29 педагогов, из них 2 – внутренних совместителей. 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Общие данные о компетенциях педагогов, которые работают по ФГОС-2021, представлены в диаграмме ниже.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FD80444" wp14:editId="6D28636A">
            <wp:extent cx="6667500" cy="3045460"/>
            <wp:effectExtent l="0" t="0" r="0" b="0"/>
            <wp:docPr id="1" name="Рисунок 1" descr="https://supervip.1zavuch.ru/system/content/image/247/1/-37826880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-37826880" descr="https://supervip.1zavuch.ru/system/content/image/247/1/-37826880/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04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 xml:space="preserve">Таким образом, полученные данные свидетельствуют о росте профессиональных компетенций учителей, эффективной работе с кадрами и выбранными дополнительными профессиональными программами повышения квалификации по реализации ФГОС-2021, совершенствованию </w:t>
      </w:r>
      <w:proofErr w:type="gramStart"/>
      <w:r w:rsidRPr="00D41A49">
        <w:rPr>
          <w:rFonts w:ascii="Times New Roman" w:hAnsi="Times New Roman" w:cs="Times New Roman"/>
          <w:sz w:val="24"/>
          <w:szCs w:val="24"/>
        </w:rPr>
        <w:t>ИКТ-компетенций</w:t>
      </w:r>
      <w:proofErr w:type="gramEnd"/>
      <w:r w:rsidRPr="00D41A49">
        <w:rPr>
          <w:rFonts w:ascii="Times New Roman" w:hAnsi="Times New Roman" w:cs="Times New Roman"/>
          <w:sz w:val="24"/>
          <w:szCs w:val="24"/>
        </w:rPr>
        <w:t>.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D41A49">
        <w:rPr>
          <w:rFonts w:ascii="Times New Roman" w:hAnsi="Times New Roman" w:cs="Times New Roman"/>
          <w:sz w:val="24"/>
          <w:szCs w:val="24"/>
        </w:rPr>
        <w:t xml:space="preserve">Анализ условий реализации программы начального общего образования и основного общего образования в части формирования функциональной грамотности обучающихся (способности решать учебные задачи и жизненные проблемные ситуации на основе сформированных предметных, </w:t>
      </w:r>
      <w:proofErr w:type="spellStart"/>
      <w:r w:rsidRPr="00D41A49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D41A49">
        <w:rPr>
          <w:rFonts w:ascii="Times New Roman" w:hAnsi="Times New Roman" w:cs="Times New Roman"/>
          <w:sz w:val="24"/>
          <w:szCs w:val="24"/>
        </w:rPr>
        <w:t xml:space="preserve"> и универсальных способов деятельности), включающей овладение ключевыми компетенциями, составляющими основу готовности к успешному взаимодействию с изменяющимся миром и дальнейшему успешному образованию, показал достаточную готовность педагогических кадров.</w:t>
      </w:r>
      <w:proofErr w:type="gramEnd"/>
      <w:r w:rsidRPr="00D41A49">
        <w:rPr>
          <w:rFonts w:ascii="Times New Roman" w:hAnsi="Times New Roman" w:cs="Times New Roman"/>
          <w:sz w:val="24"/>
          <w:szCs w:val="24"/>
        </w:rPr>
        <w:t xml:space="preserve"> Так, 100 процентов педагогов понимают значимость применения такого формата заданий, 80 процентов – не испытывают затруднений в подборе заданий, 20 процентов педагогов планируют применение данных заданий после прохождения соответствующего обучения.</w:t>
      </w:r>
    </w:p>
    <w:p w:rsidR="00976A51" w:rsidRPr="00976A51" w:rsidRDefault="00976A51" w:rsidP="00976A5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A51">
        <w:rPr>
          <w:rFonts w:ascii="Times New Roman" w:hAnsi="Times New Roman" w:cs="Times New Roman"/>
          <w:b/>
          <w:sz w:val="24"/>
          <w:szCs w:val="24"/>
        </w:rPr>
        <w:lastRenderedPageBreak/>
        <w:t>X. КАЧЕСТВО БИБЛИОТЕЧНО-ИНФОРМАЦИОННОГО ОБЕСПЕЧЕНИЯ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Общая характеристика: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объем библиотечного фонда –</w:t>
      </w:r>
      <w:r>
        <w:rPr>
          <w:rFonts w:ascii="Times New Roman" w:hAnsi="Times New Roman" w:cs="Times New Roman"/>
          <w:sz w:val="24"/>
          <w:szCs w:val="24"/>
        </w:rPr>
        <w:t>2 0</w:t>
      </w:r>
      <w:r w:rsidRPr="00D41A49">
        <w:rPr>
          <w:rFonts w:ascii="Times New Roman" w:hAnsi="Times New Roman" w:cs="Times New Roman"/>
          <w:sz w:val="24"/>
          <w:szCs w:val="24"/>
        </w:rPr>
        <w:t>00 единиц;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книгообеспеченность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75</w:t>
      </w:r>
      <w:r w:rsidRPr="00D41A49">
        <w:rPr>
          <w:rFonts w:ascii="Times New Roman" w:hAnsi="Times New Roman" w:cs="Times New Roman"/>
          <w:sz w:val="24"/>
          <w:szCs w:val="24"/>
        </w:rPr>
        <w:t xml:space="preserve"> процентов;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>объем учебного фонда –500 единиц.</w:t>
      </w:r>
    </w:p>
    <w:p w:rsidR="00976A51" w:rsidRPr="00976A51" w:rsidRDefault="00976A51" w:rsidP="00976A5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>Фонд библиотеки соответствует требованиям ФГОС. В 2022 году все учебники фонда соответствовали федеральному перечню, утвержденному </w:t>
      </w:r>
      <w:hyperlink r:id="rId37" w:anchor="/document/99/565295909/" w:tgtFrame="_self" w:history="1"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приказом </w:t>
        </w:r>
        <w:proofErr w:type="spellStart"/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Минпросвещения</w:t>
        </w:r>
        <w:proofErr w:type="spellEnd"/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от 20.05.2020 № 254</w:t>
        </w:r>
      </w:hyperlink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>. В ноябре 2022 года также была начата работа переходу на новый федеральный перечень учебников, утвержденный </w:t>
      </w:r>
      <w:hyperlink r:id="rId38" w:anchor="/document/99/352000942/undefined/" w:tgtFrame="_self" w:history="1"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приказом </w:t>
        </w:r>
        <w:proofErr w:type="spellStart"/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Минпросвещения</w:t>
        </w:r>
        <w:proofErr w:type="spellEnd"/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 от 21.09.2022 № 858</w:t>
        </w:r>
      </w:hyperlink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>. Подготовлен перспективный перечень учебников, которые  необходимо закупить до сентября 2023 года. Также составлен список пособий, которые нужно будет списать до даты.</w:t>
      </w:r>
    </w:p>
    <w:p w:rsidR="00976A51" w:rsidRPr="00D41A49" w:rsidRDefault="00976A51" w:rsidP="00976A51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1A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IX. ОЦЕНКА МАТЕРИАЛЬНО-ТЕХНИЧЕСКОЙ БАЗЫ</w:t>
      </w:r>
    </w:p>
    <w:p w:rsidR="00976A51" w:rsidRPr="00D41A49" w:rsidRDefault="00976A51" w:rsidP="00976A5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1A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Материально-техническое обеспечение гимназии позволяет реализовывать в полной мере образовательные программы. В гимназии оборудованы 11 учебных кабинета, 2 из них оснащен современной мультимедийной техникой, в том </w:t>
      </w:r>
      <w:proofErr w:type="gramStart"/>
      <w:r w:rsidRPr="00D41A49"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</w:t>
      </w:r>
      <w:proofErr w:type="gramEnd"/>
      <w:r w:rsidRPr="00D41A49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976A51" w:rsidRPr="00D41A49" w:rsidRDefault="00976A51" w:rsidP="00976A51">
      <w:pPr>
        <w:numPr>
          <w:ilvl w:val="0"/>
          <w:numId w:val="1"/>
        </w:numPr>
        <w:tabs>
          <w:tab w:val="left" w:pos="720"/>
        </w:tabs>
        <w:spacing w:after="0" w:line="360" w:lineRule="auto"/>
        <w:ind w:left="1500" w:right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1A49">
        <w:rPr>
          <w:rFonts w:ascii="Times New Roman" w:eastAsia="Times New Roman" w:hAnsi="Times New Roman" w:cs="Times New Roman"/>
          <w:color w:val="000000"/>
          <w:sz w:val="24"/>
          <w:szCs w:val="24"/>
        </w:rPr>
        <w:t>лаборатория по физике;</w:t>
      </w:r>
    </w:p>
    <w:p w:rsidR="00976A51" w:rsidRPr="00D41A49" w:rsidRDefault="00976A51" w:rsidP="00976A51">
      <w:pPr>
        <w:numPr>
          <w:ilvl w:val="0"/>
          <w:numId w:val="1"/>
        </w:numPr>
        <w:tabs>
          <w:tab w:val="left" w:pos="720"/>
        </w:tabs>
        <w:spacing w:after="0" w:line="360" w:lineRule="auto"/>
        <w:ind w:left="1500" w:right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1A49">
        <w:rPr>
          <w:rFonts w:ascii="Times New Roman" w:eastAsia="Times New Roman" w:hAnsi="Times New Roman" w:cs="Times New Roman"/>
          <w:color w:val="000000"/>
          <w:sz w:val="24"/>
          <w:szCs w:val="24"/>
        </w:rPr>
        <w:t>лаборатория по химии;</w:t>
      </w:r>
    </w:p>
    <w:p w:rsidR="00976A51" w:rsidRPr="00D41A49" w:rsidRDefault="00976A51" w:rsidP="00976A51">
      <w:pPr>
        <w:numPr>
          <w:ilvl w:val="0"/>
          <w:numId w:val="1"/>
        </w:numPr>
        <w:tabs>
          <w:tab w:val="left" w:pos="720"/>
        </w:tabs>
        <w:spacing w:after="0" w:line="360" w:lineRule="auto"/>
        <w:ind w:left="1500" w:right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1A49">
        <w:rPr>
          <w:rFonts w:ascii="Times New Roman" w:eastAsia="Times New Roman" w:hAnsi="Times New Roman" w:cs="Times New Roman"/>
          <w:color w:val="000000"/>
          <w:sz w:val="24"/>
          <w:szCs w:val="24"/>
        </w:rPr>
        <w:t>лаборатория по биологии;</w:t>
      </w:r>
    </w:p>
    <w:p w:rsidR="00976A51" w:rsidRPr="00D41A49" w:rsidRDefault="00976A51" w:rsidP="00976A51">
      <w:pPr>
        <w:numPr>
          <w:ilvl w:val="0"/>
          <w:numId w:val="1"/>
        </w:numPr>
        <w:tabs>
          <w:tab w:val="left" w:pos="720"/>
        </w:tabs>
        <w:spacing w:after="0" w:line="360" w:lineRule="auto"/>
        <w:ind w:left="1500" w:right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1A49">
        <w:rPr>
          <w:rFonts w:ascii="Times New Roman" w:eastAsia="Times New Roman" w:hAnsi="Times New Roman" w:cs="Times New Roman"/>
          <w:color w:val="000000"/>
          <w:sz w:val="24"/>
          <w:szCs w:val="24"/>
        </w:rPr>
        <w:t>один компьютерный класс;</w:t>
      </w:r>
    </w:p>
    <w:p w:rsidR="00976A51" w:rsidRPr="00D41A49" w:rsidRDefault="00976A51" w:rsidP="00976A51">
      <w:pPr>
        <w:numPr>
          <w:ilvl w:val="0"/>
          <w:numId w:val="1"/>
        </w:numPr>
        <w:tabs>
          <w:tab w:val="left" w:pos="720"/>
        </w:tabs>
        <w:spacing w:after="0" w:line="360" w:lineRule="auto"/>
        <w:ind w:left="1500" w:right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1A49">
        <w:rPr>
          <w:rFonts w:ascii="Times New Roman" w:eastAsia="Times New Roman" w:hAnsi="Times New Roman" w:cs="Times New Roman"/>
          <w:color w:val="000000"/>
          <w:sz w:val="24"/>
          <w:szCs w:val="24"/>
        </w:rPr>
        <w:t>столярная мастерская;</w:t>
      </w:r>
    </w:p>
    <w:p w:rsidR="00976A51" w:rsidRPr="00D41A49" w:rsidRDefault="00976A51" w:rsidP="00976A51">
      <w:pPr>
        <w:numPr>
          <w:ilvl w:val="0"/>
          <w:numId w:val="1"/>
        </w:numPr>
        <w:tabs>
          <w:tab w:val="left" w:pos="720"/>
        </w:tabs>
        <w:spacing w:after="0" w:line="360" w:lineRule="auto"/>
        <w:ind w:left="1500" w:right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1A49">
        <w:rPr>
          <w:rFonts w:ascii="Times New Roman" w:eastAsia="Times New Roman" w:hAnsi="Times New Roman" w:cs="Times New Roman"/>
          <w:color w:val="000000"/>
          <w:sz w:val="24"/>
          <w:szCs w:val="24"/>
        </w:rPr>
        <w:t>кабинет технологии для мальчиков;</w:t>
      </w:r>
    </w:p>
    <w:p w:rsidR="00976A51" w:rsidRPr="00D41A49" w:rsidRDefault="00976A51" w:rsidP="00976A51">
      <w:pPr>
        <w:spacing w:after="0" w:line="360" w:lineRule="auto"/>
        <w:ind w:left="1500" w:right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1A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гимназии имеется спортивный и тренажерный зал, актовый зал. На первом этаже расположена столовая. </w:t>
      </w:r>
    </w:p>
    <w:p w:rsidR="00976A51" w:rsidRPr="00D41A49" w:rsidRDefault="00976A51" w:rsidP="00976A5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41A49">
        <w:rPr>
          <w:rFonts w:ascii="Times New Roman" w:eastAsia="Times New Roman" w:hAnsi="Times New Roman" w:cs="Times New Roman"/>
          <w:color w:val="000000"/>
          <w:sz w:val="24"/>
          <w:szCs w:val="24"/>
        </w:rPr>
        <w:t>Имеется оборудованная игровая площадка на территории гимназии.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 xml:space="preserve">Анализ данных, полученных в результате опроса педагогов </w:t>
      </w:r>
      <w:proofErr w:type="gramStart"/>
      <w:r w:rsidRPr="00D41A49">
        <w:rPr>
          <w:rFonts w:ascii="Times New Roman" w:hAnsi="Times New Roman" w:cs="Times New Roman"/>
          <w:sz w:val="24"/>
          <w:szCs w:val="24"/>
        </w:rPr>
        <w:t>на конец</w:t>
      </w:r>
      <w:proofErr w:type="gramEnd"/>
      <w:r w:rsidRPr="00D41A49">
        <w:rPr>
          <w:rFonts w:ascii="Times New Roman" w:hAnsi="Times New Roman" w:cs="Times New Roman"/>
          <w:sz w:val="24"/>
          <w:szCs w:val="24"/>
        </w:rPr>
        <w:t xml:space="preserve"> 2022 года, показывает положительную динамику в сравнении с 2021 годом по следующим позициям: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 xml:space="preserve">материально-техническое оснащение позволяет обеспечить реализацию основных образовательных программ с применением дистанционных образовательных технологий </w:t>
      </w:r>
      <w:r w:rsidRPr="00D41A49">
        <w:rPr>
          <w:rFonts w:ascii="Times New Roman" w:hAnsi="Times New Roman" w:cs="Times New Roman"/>
          <w:sz w:val="24"/>
          <w:szCs w:val="24"/>
        </w:rPr>
        <w:lastRenderedPageBreak/>
        <w:t>на уровне начального общего, основного общего и среднего общего образования на 100 процентов</w:t>
      </w:r>
      <w:proofErr w:type="gramStart"/>
      <w:r w:rsidRPr="00D41A49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 xml:space="preserve">качественно изменилась оснащенность классов </w:t>
      </w:r>
      <w:proofErr w:type="gramStart"/>
      <w:r w:rsidRPr="00D41A49">
        <w:rPr>
          <w:rFonts w:ascii="Times New Roman" w:hAnsi="Times New Roman" w:cs="Times New Roman"/>
          <w:sz w:val="24"/>
          <w:szCs w:val="24"/>
        </w:rPr>
        <w:t>–о</w:t>
      </w:r>
      <w:proofErr w:type="gramEnd"/>
      <w:r w:rsidRPr="00D41A49">
        <w:rPr>
          <w:rFonts w:ascii="Times New Roman" w:hAnsi="Times New Roman" w:cs="Times New Roman"/>
          <w:sz w:val="24"/>
          <w:szCs w:val="24"/>
        </w:rPr>
        <w:t>снащены ноутбуками и стационарными компьютерами, имеют доступ к интернету для выполнения необходимых задач в рамках образовательной деятельности.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 xml:space="preserve">При этом полный анализ оснащенности кабинетов согласно требованиям нового ФГОС основного общего образования по предметным областям «Русский язык и литература», «Родной язык и родная литература», «Иностранные языки», «Общественно-научные предметы» показал оснащение комплектами наглядных пособий, карт, учебных макетов, специального оборудования, которые обеспечивают развитие компетенций в соответствии с программой основного общего образования. </w:t>
      </w:r>
    </w:p>
    <w:p w:rsidR="00976A51" w:rsidRPr="00D41A49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1A49">
        <w:rPr>
          <w:rFonts w:ascii="Times New Roman" w:hAnsi="Times New Roman" w:cs="Times New Roman"/>
          <w:sz w:val="24"/>
          <w:szCs w:val="24"/>
        </w:rPr>
        <w:t xml:space="preserve">В Гимназии созданы условия для реализации ФГОС-2021: разработаны ООП НОО </w:t>
      </w:r>
      <w:proofErr w:type="gramStart"/>
      <w:r w:rsidRPr="00D41A49">
        <w:rPr>
          <w:rFonts w:ascii="Times New Roman" w:hAnsi="Times New Roman" w:cs="Times New Roman"/>
          <w:sz w:val="24"/>
          <w:szCs w:val="24"/>
        </w:rPr>
        <w:t>и ООО</w:t>
      </w:r>
      <w:proofErr w:type="gramEnd"/>
      <w:r w:rsidRPr="00D41A49">
        <w:rPr>
          <w:rFonts w:ascii="Times New Roman" w:hAnsi="Times New Roman" w:cs="Times New Roman"/>
          <w:sz w:val="24"/>
          <w:szCs w:val="24"/>
        </w:rPr>
        <w:t xml:space="preserve">, учителя прошли обучение по дополнительным профессиональным программам повышения квалификации по тематике ФГОС -2021. Результаты реализации ООП НОО </w:t>
      </w:r>
      <w:proofErr w:type="gramStart"/>
      <w:r w:rsidRPr="00D41A49">
        <w:rPr>
          <w:rFonts w:ascii="Times New Roman" w:hAnsi="Times New Roman" w:cs="Times New Roman"/>
          <w:sz w:val="24"/>
          <w:szCs w:val="24"/>
        </w:rPr>
        <w:t>и ООО</w:t>
      </w:r>
      <w:proofErr w:type="gramEnd"/>
      <w:r w:rsidRPr="00D41A49">
        <w:rPr>
          <w:rFonts w:ascii="Times New Roman" w:hAnsi="Times New Roman" w:cs="Times New Roman"/>
          <w:sz w:val="24"/>
          <w:szCs w:val="24"/>
        </w:rPr>
        <w:t xml:space="preserve"> по ФГОС-2021 показывают, что гимназия успешно реализовала мероприятия по внедрению ФГОС-2021,укомплектована достаточным количеством педагогических и иных работников, которые имеют достаточную квалификацию и регулярно повышают квалификацию, что позволяет обеспечивать стабильные качественные результаты образовательных достижений обучающихся. Педагоги владеют высоким уровнем </w:t>
      </w:r>
      <w:proofErr w:type="gramStart"/>
      <w:r w:rsidRPr="00D41A49">
        <w:rPr>
          <w:rFonts w:ascii="Times New Roman" w:hAnsi="Times New Roman" w:cs="Times New Roman"/>
          <w:sz w:val="24"/>
          <w:szCs w:val="24"/>
        </w:rPr>
        <w:t>ИКТ-компетенций</w:t>
      </w:r>
      <w:proofErr w:type="gramEnd"/>
      <w:r w:rsidRPr="00D41A49">
        <w:rPr>
          <w:rFonts w:ascii="Times New Roman" w:hAnsi="Times New Roman" w:cs="Times New Roman"/>
          <w:sz w:val="24"/>
          <w:szCs w:val="24"/>
        </w:rPr>
        <w:t>.</w:t>
      </w:r>
    </w:p>
    <w:p w:rsidR="00976A51" w:rsidRPr="00976A51" w:rsidRDefault="00976A51" w:rsidP="00976A5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Результаты ВПР показали среднее качество подготовки </w:t>
      </w:r>
      <w:proofErr w:type="gramStart"/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>обучающихся</w:t>
      </w:r>
      <w:proofErr w:type="gramEnd"/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гимназии.</w:t>
      </w:r>
    </w:p>
    <w:p w:rsidR="00976A51" w:rsidRDefault="00976A51" w:rsidP="00976A5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>С 1 сентября 2022 года гимназия приступила к реализации ФГОС начального общего образования, утвержденного </w:t>
      </w:r>
      <w:hyperlink r:id="rId39" w:anchor="/document/99/607175842/" w:tgtFrame="_self" w:history="1"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приказом </w:t>
        </w:r>
        <w:proofErr w:type="spellStart"/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Минпросвещения</w:t>
        </w:r>
        <w:proofErr w:type="spellEnd"/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от 31.05.2021 № 286</w:t>
        </w:r>
      </w:hyperlink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>, и ФГОС основного общего образования, утвержденного </w:t>
      </w:r>
      <w:hyperlink r:id="rId40" w:anchor="/document/99/607175848/" w:tgtFrame="_self" w:history="1"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приказом </w:t>
        </w:r>
        <w:proofErr w:type="spellStart"/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>Минпросвещения</w:t>
        </w:r>
        <w:proofErr w:type="spellEnd"/>
        <w:r w:rsidRPr="00976A51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</w:rPr>
          <w:t xml:space="preserve"> от 31.05.2021 № 287</w:t>
        </w:r>
      </w:hyperlink>
      <w:r w:rsidRPr="00976A51">
        <w:rPr>
          <w:rFonts w:ascii="Times New Roman" w:hAnsi="Times New Roman" w:cs="Times New Roman"/>
          <w:color w:val="000000" w:themeColor="text1"/>
          <w:sz w:val="24"/>
          <w:szCs w:val="24"/>
        </w:rPr>
        <w:t>, в 1-х и 5-х классах.</w:t>
      </w:r>
    </w:p>
    <w:p w:rsidR="00976A51" w:rsidRPr="00976A51" w:rsidRDefault="00976A51" w:rsidP="00976A51">
      <w:pPr>
        <w:rPr>
          <w:sz w:val="24"/>
          <w:szCs w:val="24"/>
        </w:rPr>
      </w:pPr>
      <w:bookmarkStart w:id="0" w:name="_GoBack"/>
      <w:bookmarkEnd w:id="0"/>
    </w:p>
    <w:p w:rsidR="00976A51" w:rsidRPr="00976A51" w:rsidRDefault="00976A51" w:rsidP="00976A5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76A51" w:rsidRPr="00976A51" w:rsidRDefault="00976A51" w:rsidP="00976A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D5D" w:rsidRDefault="00B10D5D" w:rsidP="00976A51">
      <w:pPr>
        <w:spacing w:line="360" w:lineRule="auto"/>
        <w:jc w:val="both"/>
      </w:pPr>
    </w:p>
    <w:sectPr w:rsidR="00B10D5D">
      <w:footerReference w:type="default" r:id="rId4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65B9" w:rsidRDefault="00FE65B9" w:rsidP="00976A51">
      <w:pPr>
        <w:spacing w:after="0" w:line="240" w:lineRule="auto"/>
      </w:pPr>
      <w:r>
        <w:separator/>
      </w:r>
    </w:p>
  </w:endnote>
  <w:endnote w:type="continuationSeparator" w:id="0">
    <w:p w:rsidR="00FE65B9" w:rsidRDefault="00FE65B9" w:rsidP="00976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2326834"/>
      <w:docPartObj>
        <w:docPartGallery w:val="Page Numbers (Bottom of Page)"/>
        <w:docPartUnique/>
      </w:docPartObj>
    </w:sdtPr>
    <w:sdtContent>
      <w:p w:rsidR="00976A51" w:rsidRDefault="00976A51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6C02">
          <w:rPr>
            <w:noProof/>
          </w:rPr>
          <w:t>23</w:t>
        </w:r>
        <w:r>
          <w:fldChar w:fldCharType="end"/>
        </w:r>
      </w:p>
    </w:sdtContent>
  </w:sdt>
  <w:p w:rsidR="00976A51" w:rsidRDefault="00976A5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65B9" w:rsidRDefault="00FE65B9" w:rsidP="00976A51">
      <w:pPr>
        <w:spacing w:after="0" w:line="240" w:lineRule="auto"/>
      </w:pPr>
      <w:r>
        <w:separator/>
      </w:r>
    </w:p>
  </w:footnote>
  <w:footnote w:type="continuationSeparator" w:id="0">
    <w:p w:rsidR="00FE65B9" w:rsidRDefault="00FE65B9" w:rsidP="00976A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962756"/>
    <w:multiLevelType w:val="multilevel"/>
    <w:tmpl w:val="B33ED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F2B"/>
    <w:rsid w:val="00976A51"/>
    <w:rsid w:val="00AF6C02"/>
    <w:rsid w:val="00B10D5D"/>
    <w:rsid w:val="00F94F2B"/>
    <w:rsid w:val="00FE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6A5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76A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6A51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976A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76A51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976A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76A51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6A5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76A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6A51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976A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76A51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976A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76A51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ervip.1zavuch.ru/" TargetMode="External"/><Relationship Id="rId13" Type="http://schemas.openxmlformats.org/officeDocument/2006/relationships/hyperlink" Target="https://supervip.1zavuch.ru/" TargetMode="External"/><Relationship Id="rId18" Type="http://schemas.openxmlformats.org/officeDocument/2006/relationships/hyperlink" Target="https://supervip.1zavuch.ru/" TargetMode="External"/><Relationship Id="rId26" Type="http://schemas.openxmlformats.org/officeDocument/2006/relationships/hyperlink" Target="https://supervip.1zavuch.ru/" TargetMode="External"/><Relationship Id="rId39" Type="http://schemas.openxmlformats.org/officeDocument/2006/relationships/hyperlink" Target="https://supervip.1zavuch.ru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supervip.1zavuch.ru/" TargetMode="External"/><Relationship Id="rId34" Type="http://schemas.openxmlformats.org/officeDocument/2006/relationships/hyperlink" Target="https://supervip.1zavuch.ru/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supervip.1zavuch.ru/" TargetMode="External"/><Relationship Id="rId17" Type="http://schemas.openxmlformats.org/officeDocument/2006/relationships/hyperlink" Target="https://supervip.1zavuch.ru/" TargetMode="External"/><Relationship Id="rId25" Type="http://schemas.openxmlformats.org/officeDocument/2006/relationships/hyperlink" Target="https://supervip.1zavuch.ru/" TargetMode="External"/><Relationship Id="rId33" Type="http://schemas.openxmlformats.org/officeDocument/2006/relationships/hyperlink" Target="https://supervip.1zavuch.ru/" TargetMode="External"/><Relationship Id="rId38" Type="http://schemas.openxmlformats.org/officeDocument/2006/relationships/hyperlink" Target="https://supervip.1zavuch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supervip.1zavuch.ru/" TargetMode="External"/><Relationship Id="rId20" Type="http://schemas.openxmlformats.org/officeDocument/2006/relationships/hyperlink" Target="https://supervip.1zavuch.ru/" TargetMode="External"/><Relationship Id="rId29" Type="http://schemas.openxmlformats.org/officeDocument/2006/relationships/hyperlink" Target="https://supervip.1zavuch.ru/" TargetMode="External"/><Relationship Id="rId41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supervip.1zavuch.ru/" TargetMode="External"/><Relationship Id="rId24" Type="http://schemas.openxmlformats.org/officeDocument/2006/relationships/hyperlink" Target="https://supervip.1zavuch.ru/" TargetMode="External"/><Relationship Id="rId32" Type="http://schemas.openxmlformats.org/officeDocument/2006/relationships/hyperlink" Target="https://supervip.1zavuch.ru/" TargetMode="External"/><Relationship Id="rId37" Type="http://schemas.openxmlformats.org/officeDocument/2006/relationships/hyperlink" Target="https://supervip.1zavuch.ru/" TargetMode="External"/><Relationship Id="rId40" Type="http://schemas.openxmlformats.org/officeDocument/2006/relationships/hyperlink" Target="https://supervip.1zavuch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upervip.1zavuch.ru/" TargetMode="External"/><Relationship Id="rId23" Type="http://schemas.openxmlformats.org/officeDocument/2006/relationships/hyperlink" Target="https://supervip.1zavuch.ru/" TargetMode="External"/><Relationship Id="rId28" Type="http://schemas.openxmlformats.org/officeDocument/2006/relationships/hyperlink" Target="https://supervip.1zavuch.ru/" TargetMode="External"/><Relationship Id="rId36" Type="http://schemas.openxmlformats.org/officeDocument/2006/relationships/image" Target="media/image1.png"/><Relationship Id="rId10" Type="http://schemas.openxmlformats.org/officeDocument/2006/relationships/hyperlink" Target="https://supervip.1zavuch.ru/" TargetMode="External"/><Relationship Id="rId19" Type="http://schemas.openxmlformats.org/officeDocument/2006/relationships/hyperlink" Target="https://supervip.1zavuch.ru/" TargetMode="External"/><Relationship Id="rId31" Type="http://schemas.openxmlformats.org/officeDocument/2006/relationships/hyperlink" Target="https://supervip.1zavuch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upervip.1zavuch.ru/" TargetMode="External"/><Relationship Id="rId14" Type="http://schemas.openxmlformats.org/officeDocument/2006/relationships/hyperlink" Target="https://supervip.1zavuch.ru/" TargetMode="External"/><Relationship Id="rId22" Type="http://schemas.openxmlformats.org/officeDocument/2006/relationships/hyperlink" Target="https://supervip.1zavuch.ru/" TargetMode="External"/><Relationship Id="rId27" Type="http://schemas.openxmlformats.org/officeDocument/2006/relationships/hyperlink" Target="https://supervip.1zavuch.ru/" TargetMode="External"/><Relationship Id="rId30" Type="http://schemas.openxmlformats.org/officeDocument/2006/relationships/hyperlink" Target="https://supervip.1zavuch.ru/" TargetMode="External"/><Relationship Id="rId35" Type="http://schemas.openxmlformats.org/officeDocument/2006/relationships/hyperlink" Target="https://supervip.1zavuch.ru/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5289</Words>
  <Characters>30152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Директор</cp:lastModifiedBy>
  <cp:revision>2</cp:revision>
  <dcterms:created xsi:type="dcterms:W3CDTF">2023-04-28T07:41:00Z</dcterms:created>
  <dcterms:modified xsi:type="dcterms:W3CDTF">2023-04-28T07:41:00Z</dcterms:modified>
</cp:coreProperties>
</file>